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F3" w:rsidRPr="0033394C" w:rsidRDefault="0033394C" w:rsidP="0033394C">
      <w:pPr>
        <w:jc w:val="center"/>
        <w:rPr>
          <w:rFonts w:ascii="Times New Roman" w:hAnsi="Times New Roman"/>
          <w:sz w:val="36"/>
          <w:szCs w:val="36"/>
        </w:rPr>
      </w:pPr>
      <w:r w:rsidRPr="0033394C">
        <w:rPr>
          <w:rFonts w:ascii="Times New Roman" w:hAnsi="Times New Roman"/>
          <w:sz w:val="36"/>
          <w:szCs w:val="36"/>
        </w:rPr>
        <w:t>ООО «Земля и недвижимость»</w:t>
      </w:r>
    </w:p>
    <w:p w:rsidR="0033394C" w:rsidRPr="0033394C" w:rsidRDefault="0033394C">
      <w:pPr>
        <w:rPr>
          <w:rFonts w:ascii="Times New Roman" w:hAnsi="Times New Roman"/>
        </w:rPr>
      </w:pPr>
    </w:p>
    <w:p w:rsidR="0033394C" w:rsidRDefault="0033394C" w:rsidP="0033394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НЕСЕКРЕТНО</w:t>
      </w:r>
    </w:p>
    <w:p w:rsidR="0033394C" w:rsidRPr="0033394C" w:rsidRDefault="0033394C" w:rsidP="0033394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ЭКЗ.№ ______</w:t>
      </w:r>
    </w:p>
    <w:p w:rsidR="0033394C" w:rsidRDefault="0033394C">
      <w:pPr>
        <w:rPr>
          <w:rFonts w:ascii="Times New Roman" w:hAnsi="Times New Roman"/>
        </w:rPr>
      </w:pPr>
    </w:p>
    <w:p w:rsidR="0033394C" w:rsidRDefault="00427258" w:rsidP="0042725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4300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Копылово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94C" w:rsidRDefault="0033394C">
      <w:pPr>
        <w:rPr>
          <w:rFonts w:ascii="Times New Roman" w:hAnsi="Times New Roman"/>
        </w:rPr>
      </w:pPr>
    </w:p>
    <w:p w:rsidR="0033394C" w:rsidRDefault="0033394C">
      <w:pPr>
        <w:rPr>
          <w:rFonts w:ascii="Times New Roman" w:hAnsi="Times New Roman"/>
        </w:rPr>
      </w:pPr>
    </w:p>
    <w:p w:rsidR="00427258" w:rsidRPr="00427258" w:rsidRDefault="00427258" w:rsidP="00427258">
      <w:pPr>
        <w:jc w:val="center"/>
        <w:rPr>
          <w:rFonts w:ascii="Times New Roman" w:hAnsi="Times New Roman"/>
          <w:b/>
          <w:sz w:val="32"/>
          <w:szCs w:val="32"/>
        </w:rPr>
      </w:pPr>
      <w:r w:rsidRPr="00427258">
        <w:rPr>
          <w:rFonts w:ascii="Times New Roman" w:hAnsi="Times New Roman"/>
          <w:b/>
          <w:sz w:val="32"/>
          <w:szCs w:val="32"/>
        </w:rPr>
        <w:t>ПРОЕКТ ИЗМЕНЕНИЙ</w:t>
      </w:r>
    </w:p>
    <w:p w:rsidR="00427258" w:rsidRPr="00427258" w:rsidRDefault="00427258" w:rsidP="00427258">
      <w:pPr>
        <w:jc w:val="center"/>
        <w:rPr>
          <w:rFonts w:ascii="Times New Roman" w:hAnsi="Times New Roman"/>
          <w:b/>
          <w:sz w:val="32"/>
          <w:szCs w:val="32"/>
        </w:rPr>
      </w:pPr>
      <w:r w:rsidRPr="00427258">
        <w:rPr>
          <w:rFonts w:ascii="Times New Roman" w:hAnsi="Times New Roman"/>
          <w:b/>
          <w:sz w:val="32"/>
          <w:szCs w:val="32"/>
        </w:rPr>
        <w:t>В ГЕНЕРАЛЬНЫЙ ПЛАН</w:t>
      </w:r>
    </w:p>
    <w:p w:rsidR="00427258" w:rsidRPr="00427258" w:rsidRDefault="00427258" w:rsidP="00427258">
      <w:pPr>
        <w:jc w:val="center"/>
        <w:rPr>
          <w:rFonts w:ascii="Times New Roman" w:hAnsi="Times New Roman"/>
          <w:b/>
          <w:sz w:val="32"/>
          <w:szCs w:val="32"/>
        </w:rPr>
      </w:pPr>
      <w:r w:rsidRPr="00427258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427258" w:rsidRPr="00427258" w:rsidRDefault="00427258" w:rsidP="00427258">
      <w:pPr>
        <w:jc w:val="center"/>
        <w:rPr>
          <w:rFonts w:ascii="Times New Roman" w:hAnsi="Times New Roman"/>
          <w:b/>
          <w:sz w:val="32"/>
          <w:szCs w:val="32"/>
        </w:rPr>
      </w:pPr>
      <w:r w:rsidRPr="00427258">
        <w:rPr>
          <w:rFonts w:ascii="Times New Roman" w:hAnsi="Times New Roman"/>
          <w:b/>
          <w:sz w:val="32"/>
          <w:szCs w:val="32"/>
        </w:rPr>
        <w:t>«КОПЫЛОВСКОЕ СЕЛЬСКОЕ ПОСЕЛЕНИЕ»</w:t>
      </w:r>
    </w:p>
    <w:p w:rsidR="00427258" w:rsidRPr="00427258" w:rsidRDefault="00427258" w:rsidP="00427258">
      <w:pPr>
        <w:jc w:val="center"/>
        <w:rPr>
          <w:rFonts w:ascii="Times New Roman" w:hAnsi="Times New Roman"/>
          <w:b/>
          <w:sz w:val="32"/>
          <w:szCs w:val="32"/>
        </w:rPr>
      </w:pPr>
      <w:r w:rsidRPr="00427258">
        <w:rPr>
          <w:rFonts w:ascii="Times New Roman" w:hAnsi="Times New Roman"/>
          <w:b/>
          <w:sz w:val="32"/>
          <w:szCs w:val="32"/>
        </w:rPr>
        <w:t>ТОМСКОГО РАЙОНА ТОМСКОЙ ОБЛАСТИ</w:t>
      </w:r>
    </w:p>
    <w:p w:rsidR="00427258" w:rsidRDefault="00427258">
      <w:pPr>
        <w:rPr>
          <w:rFonts w:ascii="Times New Roman" w:hAnsi="Times New Roman"/>
        </w:rPr>
      </w:pPr>
    </w:p>
    <w:p w:rsidR="00427258" w:rsidRPr="00427258" w:rsidRDefault="00427258" w:rsidP="00427258">
      <w:pPr>
        <w:jc w:val="center"/>
        <w:rPr>
          <w:rFonts w:ascii="Times New Roman" w:hAnsi="Times New Roman"/>
          <w:sz w:val="32"/>
          <w:szCs w:val="32"/>
        </w:rPr>
      </w:pPr>
      <w:r w:rsidRPr="00427258">
        <w:rPr>
          <w:rFonts w:ascii="Times New Roman" w:hAnsi="Times New Roman"/>
          <w:sz w:val="32"/>
          <w:szCs w:val="32"/>
        </w:rPr>
        <w:t>МАТЕРИАЛЫ ПО ОБОСНОВАНИЮ</w:t>
      </w:r>
    </w:p>
    <w:p w:rsidR="00427258" w:rsidRDefault="00427258">
      <w:pPr>
        <w:rPr>
          <w:rFonts w:ascii="Times New Roman" w:hAnsi="Times New Roman"/>
        </w:rPr>
      </w:pPr>
    </w:p>
    <w:p w:rsidR="00427258" w:rsidRDefault="00427258">
      <w:pPr>
        <w:rPr>
          <w:rFonts w:ascii="Times New Roman" w:hAnsi="Times New Roman"/>
        </w:rPr>
      </w:pPr>
    </w:p>
    <w:p w:rsidR="00427258" w:rsidRDefault="00427258">
      <w:pPr>
        <w:rPr>
          <w:rFonts w:ascii="Times New Roman" w:hAnsi="Times New Roman"/>
        </w:rPr>
      </w:pPr>
    </w:p>
    <w:p w:rsidR="00427258" w:rsidRDefault="00427258">
      <w:pPr>
        <w:rPr>
          <w:rFonts w:ascii="Times New Roman" w:hAnsi="Times New Roman"/>
        </w:rPr>
      </w:pPr>
    </w:p>
    <w:p w:rsidR="00427258" w:rsidRDefault="00427258">
      <w:pPr>
        <w:rPr>
          <w:rFonts w:ascii="Times New Roman" w:hAnsi="Times New Roman"/>
        </w:rPr>
      </w:pPr>
    </w:p>
    <w:p w:rsidR="00427258" w:rsidRDefault="00427258">
      <w:pPr>
        <w:rPr>
          <w:rFonts w:ascii="Times New Roman" w:hAnsi="Times New Roman"/>
        </w:rPr>
      </w:pPr>
      <w:r>
        <w:rPr>
          <w:rFonts w:ascii="Times New Roman" w:hAnsi="Times New Roman"/>
        </w:rPr>
        <w:t>Директор ООО Земля и недвижимость»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А.М. Михайлов</w:t>
      </w:r>
    </w:p>
    <w:p w:rsidR="00427258" w:rsidRDefault="00427258">
      <w:pPr>
        <w:rPr>
          <w:rFonts w:ascii="Times New Roman" w:hAnsi="Times New Roman"/>
        </w:rPr>
      </w:pPr>
    </w:p>
    <w:p w:rsidR="00427258" w:rsidRDefault="00427258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Исполнитель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А.А. Цветков</w:t>
      </w:r>
    </w:p>
    <w:p w:rsidR="00427258" w:rsidRDefault="00427258">
      <w:pPr>
        <w:rPr>
          <w:rFonts w:ascii="Times New Roman" w:hAnsi="Times New Roman"/>
        </w:rPr>
      </w:pPr>
    </w:p>
    <w:p w:rsidR="00427258" w:rsidRDefault="00427258">
      <w:pPr>
        <w:rPr>
          <w:rFonts w:ascii="Times New Roman" w:hAnsi="Times New Roman"/>
        </w:rPr>
      </w:pPr>
    </w:p>
    <w:p w:rsidR="00427258" w:rsidRDefault="00427258">
      <w:pPr>
        <w:rPr>
          <w:rFonts w:ascii="Times New Roman" w:hAnsi="Times New Roman"/>
        </w:rPr>
      </w:pPr>
    </w:p>
    <w:p w:rsidR="00427258" w:rsidRDefault="00427258">
      <w:pPr>
        <w:rPr>
          <w:rFonts w:ascii="Times New Roman" w:hAnsi="Times New Roman"/>
        </w:rPr>
      </w:pPr>
    </w:p>
    <w:p w:rsidR="00427258" w:rsidRDefault="00427258">
      <w:pPr>
        <w:rPr>
          <w:rFonts w:ascii="Times New Roman" w:hAnsi="Times New Roman"/>
        </w:rPr>
      </w:pPr>
    </w:p>
    <w:p w:rsidR="00427258" w:rsidRDefault="00427258">
      <w:pPr>
        <w:rPr>
          <w:rFonts w:ascii="Times New Roman" w:hAnsi="Times New Roman"/>
        </w:rPr>
      </w:pPr>
    </w:p>
    <w:p w:rsidR="00427258" w:rsidRDefault="00427258">
      <w:pPr>
        <w:rPr>
          <w:rFonts w:ascii="Times New Roman" w:hAnsi="Times New Roman"/>
        </w:rPr>
      </w:pPr>
    </w:p>
    <w:p w:rsidR="00427258" w:rsidRDefault="00427258">
      <w:pPr>
        <w:rPr>
          <w:rFonts w:ascii="Times New Roman" w:hAnsi="Times New Roman"/>
        </w:rPr>
      </w:pPr>
    </w:p>
    <w:p w:rsidR="00427258" w:rsidRDefault="00427258">
      <w:pPr>
        <w:rPr>
          <w:rFonts w:ascii="Times New Roman" w:hAnsi="Times New Roman"/>
        </w:rPr>
      </w:pPr>
    </w:p>
    <w:p w:rsidR="00427258" w:rsidRDefault="00427258">
      <w:pPr>
        <w:rPr>
          <w:rFonts w:ascii="Times New Roman" w:hAnsi="Times New Roman"/>
        </w:rPr>
      </w:pPr>
    </w:p>
    <w:p w:rsidR="00427258" w:rsidRDefault="00427258">
      <w:pPr>
        <w:rPr>
          <w:rFonts w:ascii="Times New Roman" w:hAnsi="Times New Roman"/>
        </w:rPr>
      </w:pPr>
    </w:p>
    <w:p w:rsidR="00427258" w:rsidRDefault="00427258">
      <w:pPr>
        <w:rPr>
          <w:rFonts w:ascii="Times New Roman" w:hAnsi="Times New Roman"/>
        </w:rPr>
      </w:pPr>
    </w:p>
    <w:p w:rsidR="00427258" w:rsidRDefault="00427258">
      <w:pPr>
        <w:rPr>
          <w:rFonts w:ascii="Times New Roman" w:hAnsi="Times New Roman"/>
        </w:rPr>
      </w:pPr>
    </w:p>
    <w:p w:rsidR="00427258" w:rsidRDefault="00427258" w:rsidP="0042725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ТОМСК</w:t>
      </w:r>
    </w:p>
    <w:p w:rsidR="00427258" w:rsidRDefault="00427258" w:rsidP="0042725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2017 г.</w:t>
      </w:r>
    </w:p>
    <w:p w:rsidR="00427258" w:rsidRDefault="0042725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27258" w:rsidRDefault="00427258">
      <w:pPr>
        <w:rPr>
          <w:rFonts w:ascii="Times New Roman" w:hAnsi="Times New Roman"/>
        </w:rPr>
      </w:pPr>
    </w:p>
    <w:p w:rsidR="00F97C1D" w:rsidRDefault="00F97C1D" w:rsidP="00F97C1D">
      <w:pPr>
        <w:jc w:val="center"/>
        <w:rPr>
          <w:rFonts w:ascii="Times New Roman" w:hAnsi="Times New Roman"/>
        </w:rPr>
      </w:pPr>
    </w:p>
    <w:p w:rsidR="003A37B6" w:rsidRPr="008F41BF" w:rsidRDefault="003A37B6" w:rsidP="008F41BF">
      <w:pPr>
        <w:pStyle w:val="1"/>
        <w:jc w:val="center"/>
        <w:rPr>
          <w:rFonts w:ascii="Times New Roman" w:hAnsi="Times New Roman"/>
        </w:rPr>
      </w:pPr>
      <w:r w:rsidRPr="008F41BF">
        <w:rPr>
          <w:rFonts w:ascii="Times New Roman" w:hAnsi="Times New Roman"/>
        </w:rPr>
        <w:t>ОГЛАВЛЕНИЕ</w:t>
      </w:r>
    </w:p>
    <w:p w:rsidR="00161E48" w:rsidRDefault="00161E48">
      <w:pPr>
        <w:rPr>
          <w:rFonts w:ascii="Times New Roman" w:hAnsi="Times New Roman"/>
        </w:rPr>
      </w:pPr>
    </w:p>
    <w:p w:rsidR="00F97C1D" w:rsidRDefault="00161E48">
      <w:pPr>
        <w:rPr>
          <w:rFonts w:ascii="Times New Roman" w:hAnsi="Times New Roman"/>
        </w:rPr>
      </w:pPr>
      <w:r>
        <w:rPr>
          <w:rFonts w:ascii="Times New Roman" w:hAnsi="Times New Roman"/>
        </w:rPr>
        <w:t>СОСТАВ ПРОЕКТА</w:t>
      </w:r>
      <w:r>
        <w:rPr>
          <w:rFonts w:ascii="Times New Roman" w:hAnsi="Times New Roman"/>
        </w:rPr>
        <w:tab/>
        <w:t>________________________________________________</w:t>
      </w:r>
      <w:r w:rsidR="00145EDA">
        <w:rPr>
          <w:rFonts w:ascii="Times New Roman" w:hAnsi="Times New Roman"/>
        </w:rPr>
        <w:t xml:space="preserve"> 3</w:t>
      </w:r>
    </w:p>
    <w:p w:rsidR="00161E48" w:rsidRDefault="00161E48">
      <w:pPr>
        <w:rPr>
          <w:rFonts w:ascii="Times New Roman" w:hAnsi="Times New Roman"/>
        </w:rPr>
      </w:pPr>
      <w:r>
        <w:rPr>
          <w:rFonts w:ascii="Times New Roman" w:hAnsi="Times New Roman"/>
        </w:rPr>
        <w:t>1. ВВЕДЕНИЕ</w:t>
      </w:r>
      <w:r>
        <w:rPr>
          <w:rFonts w:ascii="Times New Roman" w:hAnsi="Times New Roman"/>
        </w:rPr>
        <w:tab/>
        <w:t>______________________________________________________</w:t>
      </w:r>
      <w:r w:rsidR="00145EDA">
        <w:rPr>
          <w:rFonts w:ascii="Times New Roman" w:hAnsi="Times New Roman"/>
        </w:rPr>
        <w:t xml:space="preserve"> 4</w:t>
      </w:r>
    </w:p>
    <w:p w:rsidR="00161E48" w:rsidRDefault="00161E48">
      <w:pPr>
        <w:rPr>
          <w:rFonts w:ascii="Times New Roman" w:hAnsi="Times New Roman"/>
        </w:rPr>
      </w:pPr>
      <w:r>
        <w:rPr>
          <w:rFonts w:ascii="Times New Roman" w:hAnsi="Times New Roman"/>
        </w:rPr>
        <w:t>2. ОБЩИЕ СВЕДЕНИЯ О ТЕРРИТОРИИ</w:t>
      </w:r>
      <w:r>
        <w:rPr>
          <w:rFonts w:ascii="Times New Roman" w:hAnsi="Times New Roman"/>
        </w:rPr>
        <w:tab/>
        <w:t>_______________________________</w:t>
      </w:r>
      <w:r w:rsidR="00145EDA">
        <w:rPr>
          <w:rFonts w:ascii="Times New Roman" w:hAnsi="Times New Roman"/>
        </w:rPr>
        <w:t xml:space="preserve"> 5</w:t>
      </w:r>
    </w:p>
    <w:p w:rsidR="00161E48" w:rsidRDefault="00161E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ОБОСНОВАНИЕ ПРЕДЛОЖЕНИЙ </w:t>
      </w:r>
      <w:proofErr w:type="gramStart"/>
      <w:r>
        <w:rPr>
          <w:rFonts w:ascii="Times New Roman" w:hAnsi="Times New Roman"/>
        </w:rPr>
        <w:t>ПО</w:t>
      </w:r>
      <w:proofErr w:type="gramEnd"/>
    </w:p>
    <w:p w:rsidR="00161E48" w:rsidRDefault="00161E48">
      <w:pPr>
        <w:rPr>
          <w:rFonts w:ascii="Times New Roman" w:hAnsi="Times New Roman"/>
        </w:rPr>
      </w:pPr>
      <w:r>
        <w:rPr>
          <w:rFonts w:ascii="Times New Roman" w:hAnsi="Times New Roman"/>
        </w:rPr>
        <w:t>ТЕРРИТОРИАЛЬНОМУ ПЛАНИРОВАНИЮ</w:t>
      </w:r>
      <w:r>
        <w:rPr>
          <w:rFonts w:ascii="Times New Roman" w:hAnsi="Times New Roman"/>
        </w:rPr>
        <w:tab/>
        <w:t>_______________________________</w:t>
      </w:r>
      <w:r w:rsidR="00145EDA">
        <w:rPr>
          <w:rFonts w:ascii="Times New Roman" w:hAnsi="Times New Roman"/>
        </w:rPr>
        <w:t xml:space="preserve"> 6</w:t>
      </w:r>
    </w:p>
    <w:p w:rsidR="00161E48" w:rsidRDefault="00161E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СОДЕРЖАНИЕ ПРЕДЛОЖЕНИЙ </w:t>
      </w:r>
      <w:proofErr w:type="gramStart"/>
      <w:r>
        <w:rPr>
          <w:rFonts w:ascii="Times New Roman" w:hAnsi="Times New Roman"/>
        </w:rPr>
        <w:t>ПО</w:t>
      </w:r>
      <w:proofErr w:type="gramEnd"/>
    </w:p>
    <w:p w:rsidR="00161E48" w:rsidRDefault="00161E48">
      <w:pPr>
        <w:rPr>
          <w:rFonts w:ascii="Times New Roman" w:hAnsi="Times New Roman"/>
        </w:rPr>
      </w:pPr>
      <w:r>
        <w:rPr>
          <w:rFonts w:ascii="Times New Roman" w:hAnsi="Times New Roman"/>
        </w:rPr>
        <w:t>ТЕРРИТОРИАЛЬНОМУ ПЛАНИРОВАНИЮ</w:t>
      </w:r>
      <w:r>
        <w:rPr>
          <w:rFonts w:ascii="Times New Roman" w:hAnsi="Times New Roman"/>
        </w:rPr>
        <w:tab/>
        <w:t>_______________________________</w:t>
      </w:r>
      <w:r w:rsidR="00145EDA">
        <w:rPr>
          <w:rFonts w:ascii="Times New Roman" w:hAnsi="Times New Roman"/>
        </w:rPr>
        <w:t xml:space="preserve"> 7</w:t>
      </w:r>
    </w:p>
    <w:p w:rsidR="00161E48" w:rsidRDefault="00161E48">
      <w:pPr>
        <w:rPr>
          <w:rFonts w:ascii="Times New Roman" w:hAnsi="Times New Roman"/>
        </w:rPr>
      </w:pPr>
      <w:r>
        <w:rPr>
          <w:rFonts w:ascii="Times New Roman" w:hAnsi="Times New Roman"/>
        </w:rPr>
        <w:t>5. ОЦЕНКА ВОЗМОЖНОГО ВОЗДЕЙСТВИЯ</w:t>
      </w:r>
    </w:p>
    <w:p w:rsidR="00161E48" w:rsidRDefault="00161E48">
      <w:pPr>
        <w:rPr>
          <w:rFonts w:ascii="Times New Roman" w:hAnsi="Times New Roman"/>
        </w:rPr>
      </w:pPr>
      <w:r>
        <w:rPr>
          <w:rFonts w:ascii="Times New Roman" w:hAnsi="Times New Roman"/>
        </w:rPr>
        <w:t>НА ОКРУЖАЮЩУЮ СРЕДУ И ЧЕЛОВЕКА</w:t>
      </w:r>
      <w:r>
        <w:rPr>
          <w:rFonts w:ascii="Times New Roman" w:hAnsi="Times New Roman"/>
        </w:rPr>
        <w:tab/>
        <w:t>_______________________________</w:t>
      </w:r>
      <w:r w:rsidR="00F813E6">
        <w:rPr>
          <w:rFonts w:ascii="Times New Roman" w:hAnsi="Times New Roman"/>
        </w:rPr>
        <w:t xml:space="preserve"> 8</w:t>
      </w:r>
    </w:p>
    <w:p w:rsidR="004C6D89" w:rsidRDefault="00161E48">
      <w:pPr>
        <w:rPr>
          <w:rFonts w:ascii="Times New Roman" w:hAnsi="Times New Roman"/>
        </w:rPr>
      </w:pPr>
      <w:r>
        <w:rPr>
          <w:rFonts w:ascii="Times New Roman" w:hAnsi="Times New Roman"/>
        </w:rPr>
        <w:t>6. ПРЕДЛОЖЕНИЯ ПО ВНЕСЕНИЮ ИЗМЕНЕНИЙ</w:t>
      </w:r>
    </w:p>
    <w:p w:rsidR="00161E48" w:rsidRDefault="00161E48">
      <w:pPr>
        <w:rPr>
          <w:rFonts w:ascii="Times New Roman" w:hAnsi="Times New Roman"/>
        </w:rPr>
      </w:pPr>
      <w:r>
        <w:rPr>
          <w:rFonts w:ascii="Times New Roman" w:hAnsi="Times New Roman"/>
        </w:rPr>
        <w:t>ПОЛОЖЕНИЕ О ТЕРРИТОРИАЛЬНОМ ПЛАНИРОВАНИИ</w:t>
      </w:r>
      <w:r w:rsidR="00535AD9">
        <w:rPr>
          <w:rFonts w:ascii="Times New Roman" w:hAnsi="Times New Roman"/>
        </w:rPr>
        <w:tab/>
        <w:t>___________________</w:t>
      </w:r>
      <w:r w:rsidR="00F813E6">
        <w:rPr>
          <w:rFonts w:ascii="Times New Roman" w:hAnsi="Times New Roman"/>
        </w:rPr>
        <w:t xml:space="preserve"> 9</w:t>
      </w:r>
    </w:p>
    <w:p w:rsidR="00535AD9" w:rsidRDefault="00535AD9">
      <w:pPr>
        <w:rPr>
          <w:rFonts w:ascii="Times New Roman" w:hAnsi="Times New Roman"/>
        </w:rPr>
      </w:pPr>
    </w:p>
    <w:p w:rsidR="00535AD9" w:rsidRDefault="00535AD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35AD9" w:rsidRDefault="00535AD9">
      <w:pPr>
        <w:rPr>
          <w:rFonts w:ascii="Times New Roman" w:hAnsi="Times New Roman"/>
        </w:rPr>
      </w:pPr>
    </w:p>
    <w:p w:rsidR="00535AD9" w:rsidRPr="008F41BF" w:rsidRDefault="00535AD9" w:rsidP="008F41BF">
      <w:pPr>
        <w:pStyle w:val="1"/>
        <w:jc w:val="center"/>
        <w:rPr>
          <w:rFonts w:ascii="Times New Roman" w:hAnsi="Times New Roman"/>
        </w:rPr>
      </w:pPr>
      <w:r w:rsidRPr="008F41BF">
        <w:rPr>
          <w:rFonts w:ascii="Times New Roman" w:hAnsi="Times New Roman"/>
        </w:rPr>
        <w:t>СОСТАВ ПРОЕКТА</w:t>
      </w:r>
    </w:p>
    <w:p w:rsidR="00535AD9" w:rsidRDefault="00535AD9" w:rsidP="00535AD9">
      <w:pPr>
        <w:jc w:val="center"/>
        <w:rPr>
          <w:rFonts w:ascii="Times New Roman" w:hAnsi="Times New Roman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850"/>
        <w:gridCol w:w="1383"/>
      </w:tblGrid>
      <w:tr w:rsidR="00535AD9" w:rsidRPr="00535AD9" w:rsidTr="009C71B1">
        <w:tc>
          <w:tcPr>
            <w:tcW w:w="675" w:type="dxa"/>
            <w:vAlign w:val="center"/>
          </w:tcPr>
          <w:p w:rsidR="00535AD9" w:rsidRPr="00535AD9" w:rsidRDefault="00535AD9" w:rsidP="00535AD9">
            <w:pPr>
              <w:jc w:val="center"/>
              <w:rPr>
                <w:rFonts w:ascii="Times New Roman" w:hAnsi="Times New Roman"/>
                <w:b/>
              </w:rPr>
            </w:pPr>
            <w:r w:rsidRPr="00535AD9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535AD9">
              <w:rPr>
                <w:rFonts w:ascii="Times New Roman" w:hAnsi="Times New Roman"/>
                <w:b/>
              </w:rPr>
              <w:t>п</w:t>
            </w:r>
            <w:proofErr w:type="gramEnd"/>
            <w:r w:rsidRPr="00535AD9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663" w:type="dxa"/>
            <w:vAlign w:val="center"/>
          </w:tcPr>
          <w:p w:rsidR="00535AD9" w:rsidRPr="00535AD9" w:rsidRDefault="00535AD9" w:rsidP="00535AD9">
            <w:pPr>
              <w:jc w:val="center"/>
              <w:rPr>
                <w:rFonts w:ascii="Times New Roman" w:hAnsi="Times New Roman"/>
                <w:b/>
              </w:rPr>
            </w:pPr>
            <w:r w:rsidRPr="00535AD9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535AD9" w:rsidRPr="00535AD9" w:rsidRDefault="00535AD9" w:rsidP="00535AD9">
            <w:pPr>
              <w:jc w:val="center"/>
              <w:rPr>
                <w:rFonts w:ascii="Times New Roman" w:hAnsi="Times New Roman"/>
                <w:b/>
              </w:rPr>
            </w:pPr>
            <w:r w:rsidRPr="00535AD9">
              <w:rPr>
                <w:rFonts w:ascii="Times New Roman" w:hAnsi="Times New Roman"/>
                <w:b/>
              </w:rPr>
              <w:t>Гриф</w:t>
            </w:r>
          </w:p>
        </w:tc>
        <w:tc>
          <w:tcPr>
            <w:tcW w:w="1383" w:type="dxa"/>
            <w:vAlign w:val="center"/>
          </w:tcPr>
          <w:p w:rsidR="00535AD9" w:rsidRPr="00535AD9" w:rsidRDefault="00535AD9" w:rsidP="00535AD9">
            <w:pPr>
              <w:jc w:val="center"/>
              <w:rPr>
                <w:rFonts w:ascii="Times New Roman" w:hAnsi="Times New Roman"/>
                <w:b/>
              </w:rPr>
            </w:pPr>
            <w:r w:rsidRPr="00535AD9">
              <w:rPr>
                <w:rFonts w:ascii="Times New Roman" w:hAnsi="Times New Roman"/>
                <w:b/>
              </w:rPr>
              <w:t>Масштаб</w:t>
            </w:r>
          </w:p>
        </w:tc>
      </w:tr>
      <w:tr w:rsidR="009C71B1" w:rsidTr="00BE1633">
        <w:tc>
          <w:tcPr>
            <w:tcW w:w="675" w:type="dxa"/>
          </w:tcPr>
          <w:p w:rsidR="009C71B1" w:rsidRDefault="009C71B1">
            <w:pPr>
              <w:rPr>
                <w:rFonts w:ascii="Times New Roman" w:hAnsi="Times New Roman"/>
              </w:rPr>
            </w:pPr>
          </w:p>
        </w:tc>
        <w:tc>
          <w:tcPr>
            <w:tcW w:w="8896" w:type="dxa"/>
            <w:gridSpan w:val="3"/>
          </w:tcPr>
          <w:p w:rsidR="009C71B1" w:rsidRPr="009C71B1" w:rsidRDefault="009C71B1" w:rsidP="009C71B1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Положение о территориальном планировании</w:t>
            </w:r>
          </w:p>
        </w:tc>
      </w:tr>
      <w:tr w:rsidR="00535AD9" w:rsidTr="009C71B1">
        <w:tc>
          <w:tcPr>
            <w:tcW w:w="675" w:type="dxa"/>
          </w:tcPr>
          <w:p w:rsidR="00535AD9" w:rsidRDefault="00535AD9">
            <w:pPr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535AD9" w:rsidRPr="009C71B1" w:rsidRDefault="009C71B1" w:rsidP="009C71B1">
            <w:pPr>
              <w:ind w:left="459"/>
              <w:rPr>
                <w:rFonts w:ascii="Times New Roman" w:hAnsi="Times New Roman"/>
                <w:i/>
              </w:rPr>
            </w:pPr>
            <w:r w:rsidRPr="009C71B1">
              <w:rPr>
                <w:rFonts w:ascii="Times New Roman" w:hAnsi="Times New Roman"/>
                <w:i/>
              </w:rPr>
              <w:t>Текстовые материалы</w:t>
            </w:r>
          </w:p>
        </w:tc>
        <w:tc>
          <w:tcPr>
            <w:tcW w:w="850" w:type="dxa"/>
          </w:tcPr>
          <w:p w:rsidR="00535AD9" w:rsidRDefault="00535AD9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35AD9" w:rsidRDefault="00535AD9" w:rsidP="00112AB5">
            <w:pPr>
              <w:jc w:val="center"/>
              <w:rPr>
                <w:rFonts w:ascii="Times New Roman" w:hAnsi="Times New Roman"/>
              </w:rPr>
            </w:pPr>
          </w:p>
        </w:tc>
      </w:tr>
      <w:tr w:rsidR="00535AD9" w:rsidTr="00112AB5">
        <w:tc>
          <w:tcPr>
            <w:tcW w:w="675" w:type="dxa"/>
          </w:tcPr>
          <w:p w:rsidR="00535AD9" w:rsidRDefault="009C71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3" w:type="dxa"/>
          </w:tcPr>
          <w:p w:rsidR="00535AD9" w:rsidRDefault="009C71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 территориальном планировании</w:t>
            </w:r>
          </w:p>
        </w:tc>
        <w:tc>
          <w:tcPr>
            <w:tcW w:w="850" w:type="dxa"/>
            <w:vAlign w:val="center"/>
          </w:tcPr>
          <w:p w:rsidR="00535AD9" w:rsidRDefault="009C71B1" w:rsidP="00112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НС</w:t>
            </w:r>
          </w:p>
        </w:tc>
        <w:tc>
          <w:tcPr>
            <w:tcW w:w="1383" w:type="dxa"/>
            <w:vAlign w:val="center"/>
          </w:tcPr>
          <w:p w:rsidR="00535AD9" w:rsidRDefault="00112AB5" w:rsidP="00112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35AD9" w:rsidTr="00112AB5">
        <w:tc>
          <w:tcPr>
            <w:tcW w:w="675" w:type="dxa"/>
          </w:tcPr>
          <w:p w:rsidR="00535AD9" w:rsidRDefault="00535AD9">
            <w:pPr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535AD9" w:rsidRDefault="00112AB5" w:rsidP="00112AB5">
            <w:pPr>
              <w:ind w:left="459"/>
              <w:rPr>
                <w:rFonts w:ascii="Times New Roman" w:hAnsi="Times New Roman"/>
              </w:rPr>
            </w:pPr>
            <w:r w:rsidRPr="00112AB5">
              <w:rPr>
                <w:rFonts w:ascii="Times New Roman" w:hAnsi="Times New Roman"/>
                <w:i/>
              </w:rPr>
              <w:t>Графические материалы (карты)</w:t>
            </w:r>
          </w:p>
        </w:tc>
        <w:tc>
          <w:tcPr>
            <w:tcW w:w="850" w:type="dxa"/>
            <w:vAlign w:val="center"/>
          </w:tcPr>
          <w:p w:rsidR="00535AD9" w:rsidRDefault="00535AD9" w:rsidP="00112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535AD9" w:rsidRDefault="00535AD9" w:rsidP="00112AB5">
            <w:pPr>
              <w:jc w:val="center"/>
              <w:rPr>
                <w:rFonts w:ascii="Times New Roman" w:hAnsi="Times New Roman"/>
              </w:rPr>
            </w:pPr>
          </w:p>
        </w:tc>
      </w:tr>
      <w:tr w:rsidR="00535AD9" w:rsidTr="00112AB5">
        <w:tc>
          <w:tcPr>
            <w:tcW w:w="675" w:type="dxa"/>
          </w:tcPr>
          <w:p w:rsidR="00535AD9" w:rsidRDefault="00112A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63" w:type="dxa"/>
          </w:tcPr>
          <w:p w:rsidR="00112AB5" w:rsidRDefault="00112AB5" w:rsidP="00E755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 в Генеральный план</w:t>
            </w:r>
            <w:r w:rsidR="00796CDE">
              <w:rPr>
                <w:rFonts w:ascii="Times New Roman" w:hAnsi="Times New Roman"/>
              </w:rPr>
              <w:t>:</w:t>
            </w:r>
          </w:p>
        </w:tc>
        <w:tc>
          <w:tcPr>
            <w:tcW w:w="850" w:type="dxa"/>
            <w:vAlign w:val="center"/>
          </w:tcPr>
          <w:p w:rsidR="00535AD9" w:rsidRDefault="00535AD9" w:rsidP="00112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535AD9" w:rsidRDefault="00535AD9" w:rsidP="00112A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5EB" w:rsidTr="00112AB5">
        <w:tc>
          <w:tcPr>
            <w:tcW w:w="675" w:type="dxa"/>
          </w:tcPr>
          <w:p w:rsidR="00E755EB" w:rsidRDefault="00E755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6663" w:type="dxa"/>
          </w:tcPr>
          <w:p w:rsidR="00E755EB" w:rsidRDefault="00E755EB" w:rsidP="00E755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административных границ</w:t>
            </w:r>
          </w:p>
        </w:tc>
        <w:tc>
          <w:tcPr>
            <w:tcW w:w="850" w:type="dxa"/>
            <w:vAlign w:val="center"/>
          </w:tcPr>
          <w:p w:rsidR="00E755EB" w:rsidRDefault="00E755EB" w:rsidP="00112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E755EB" w:rsidRDefault="00E755EB" w:rsidP="00112A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5EB" w:rsidTr="00112AB5">
        <w:tc>
          <w:tcPr>
            <w:tcW w:w="675" w:type="dxa"/>
          </w:tcPr>
          <w:p w:rsidR="00E755EB" w:rsidRDefault="00E755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6663" w:type="dxa"/>
          </w:tcPr>
          <w:p w:rsidR="00E755EB" w:rsidRDefault="00E755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функциональных зон</w:t>
            </w:r>
          </w:p>
        </w:tc>
        <w:tc>
          <w:tcPr>
            <w:tcW w:w="850" w:type="dxa"/>
            <w:vAlign w:val="center"/>
          </w:tcPr>
          <w:p w:rsidR="00E755EB" w:rsidRDefault="00E755EB" w:rsidP="00112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НС</w:t>
            </w:r>
          </w:p>
        </w:tc>
        <w:tc>
          <w:tcPr>
            <w:tcW w:w="1383" w:type="dxa"/>
            <w:vAlign w:val="center"/>
          </w:tcPr>
          <w:p w:rsidR="00E755EB" w:rsidRDefault="00E755EB" w:rsidP="00112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</w:p>
        </w:tc>
      </w:tr>
      <w:tr w:rsidR="00E755EB" w:rsidTr="00112AB5">
        <w:tc>
          <w:tcPr>
            <w:tcW w:w="675" w:type="dxa"/>
          </w:tcPr>
          <w:p w:rsidR="00E755EB" w:rsidRDefault="00E755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6663" w:type="dxa"/>
          </w:tcPr>
          <w:p w:rsidR="00E755EB" w:rsidRDefault="00E755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функциональных зон (фрагмент)</w:t>
            </w:r>
          </w:p>
        </w:tc>
        <w:tc>
          <w:tcPr>
            <w:tcW w:w="850" w:type="dxa"/>
            <w:vAlign w:val="center"/>
          </w:tcPr>
          <w:p w:rsidR="00E755EB" w:rsidRDefault="00E755EB" w:rsidP="003419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НС</w:t>
            </w:r>
          </w:p>
        </w:tc>
        <w:tc>
          <w:tcPr>
            <w:tcW w:w="1383" w:type="dxa"/>
            <w:vAlign w:val="center"/>
          </w:tcPr>
          <w:p w:rsidR="00E755EB" w:rsidRDefault="00E755EB" w:rsidP="003419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</w:p>
        </w:tc>
      </w:tr>
      <w:tr w:rsidR="00E755EB" w:rsidTr="00112AB5">
        <w:tc>
          <w:tcPr>
            <w:tcW w:w="675" w:type="dxa"/>
          </w:tcPr>
          <w:p w:rsidR="00E755EB" w:rsidRDefault="00E755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6663" w:type="dxa"/>
          </w:tcPr>
          <w:p w:rsidR="00E755EB" w:rsidRDefault="00E755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развития иных объектов, включая объекты социального обслуживания</w:t>
            </w:r>
          </w:p>
        </w:tc>
        <w:tc>
          <w:tcPr>
            <w:tcW w:w="850" w:type="dxa"/>
            <w:vAlign w:val="center"/>
          </w:tcPr>
          <w:p w:rsidR="00E755EB" w:rsidRDefault="00E755EB" w:rsidP="003419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НС</w:t>
            </w:r>
          </w:p>
        </w:tc>
        <w:tc>
          <w:tcPr>
            <w:tcW w:w="1383" w:type="dxa"/>
            <w:vAlign w:val="center"/>
          </w:tcPr>
          <w:p w:rsidR="00E755EB" w:rsidRDefault="00E755EB" w:rsidP="003419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</w:p>
        </w:tc>
      </w:tr>
      <w:tr w:rsidR="00E755EB" w:rsidTr="00112AB5">
        <w:tc>
          <w:tcPr>
            <w:tcW w:w="675" w:type="dxa"/>
          </w:tcPr>
          <w:p w:rsidR="00E755EB" w:rsidRDefault="00E755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6663" w:type="dxa"/>
          </w:tcPr>
          <w:p w:rsidR="00E755EB" w:rsidRDefault="00E755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развития иных объектов, включая объекты социального обслуживания (фрагмент)</w:t>
            </w:r>
          </w:p>
        </w:tc>
        <w:tc>
          <w:tcPr>
            <w:tcW w:w="850" w:type="dxa"/>
            <w:vAlign w:val="center"/>
          </w:tcPr>
          <w:p w:rsidR="00E755EB" w:rsidRDefault="00E755EB" w:rsidP="003419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НС</w:t>
            </w:r>
          </w:p>
        </w:tc>
        <w:tc>
          <w:tcPr>
            <w:tcW w:w="1383" w:type="dxa"/>
            <w:vAlign w:val="center"/>
          </w:tcPr>
          <w:p w:rsidR="00E755EB" w:rsidRDefault="00E755EB" w:rsidP="003419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</w:p>
        </w:tc>
      </w:tr>
      <w:tr w:rsidR="00E755EB" w:rsidTr="00112AB5">
        <w:tc>
          <w:tcPr>
            <w:tcW w:w="675" w:type="dxa"/>
          </w:tcPr>
          <w:p w:rsidR="00E755EB" w:rsidRDefault="00E755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6663" w:type="dxa"/>
          </w:tcPr>
          <w:p w:rsidR="00E755EB" w:rsidRDefault="00E755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Сводная схема. Основной чертеж.</w:t>
            </w:r>
          </w:p>
        </w:tc>
        <w:tc>
          <w:tcPr>
            <w:tcW w:w="850" w:type="dxa"/>
            <w:vAlign w:val="center"/>
          </w:tcPr>
          <w:p w:rsidR="00E755EB" w:rsidRDefault="00E755EB" w:rsidP="003419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НС</w:t>
            </w:r>
          </w:p>
        </w:tc>
        <w:tc>
          <w:tcPr>
            <w:tcW w:w="1383" w:type="dxa"/>
            <w:vAlign w:val="center"/>
          </w:tcPr>
          <w:p w:rsidR="00E755EB" w:rsidRDefault="00E755EB" w:rsidP="003419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</w:p>
        </w:tc>
      </w:tr>
      <w:tr w:rsidR="00E755EB" w:rsidTr="00112AB5">
        <w:tc>
          <w:tcPr>
            <w:tcW w:w="675" w:type="dxa"/>
          </w:tcPr>
          <w:p w:rsidR="00E755EB" w:rsidRDefault="00E755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6663" w:type="dxa"/>
          </w:tcPr>
          <w:p w:rsidR="00E755EB" w:rsidRDefault="00E755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Сводная схема. Основной чертеж (фрагмент)</w:t>
            </w:r>
          </w:p>
        </w:tc>
        <w:tc>
          <w:tcPr>
            <w:tcW w:w="850" w:type="dxa"/>
            <w:vAlign w:val="center"/>
          </w:tcPr>
          <w:p w:rsidR="00E755EB" w:rsidRDefault="00E755EB" w:rsidP="003419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НС</w:t>
            </w:r>
          </w:p>
        </w:tc>
        <w:tc>
          <w:tcPr>
            <w:tcW w:w="1383" w:type="dxa"/>
            <w:vAlign w:val="center"/>
          </w:tcPr>
          <w:p w:rsidR="00E755EB" w:rsidRDefault="00E755EB" w:rsidP="003419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</w:p>
        </w:tc>
      </w:tr>
      <w:tr w:rsidR="00E755EB" w:rsidTr="00112AB5">
        <w:tc>
          <w:tcPr>
            <w:tcW w:w="675" w:type="dxa"/>
          </w:tcPr>
          <w:p w:rsidR="00E755EB" w:rsidRDefault="00E755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63" w:type="dxa"/>
          </w:tcPr>
          <w:p w:rsidR="00E755EB" w:rsidRDefault="00E755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Диск </w:t>
            </w:r>
            <w:r>
              <w:rPr>
                <w:rFonts w:ascii="Times New Roman" w:hAnsi="Times New Roman"/>
                <w:lang w:val="en-US"/>
              </w:rPr>
              <w:t>CD</w:t>
            </w:r>
            <w:r>
              <w:rPr>
                <w:rFonts w:ascii="Times New Roman" w:hAnsi="Times New Roman"/>
              </w:rPr>
              <w:t xml:space="preserve"> – Положение о территориальном планировании (графические и текстовые материалы).</w:t>
            </w:r>
          </w:p>
          <w:p w:rsidR="00E755EB" w:rsidRPr="00112AB5" w:rsidRDefault="00E755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по обоснованию проекта (графические и текстовые материалы).</w:t>
            </w:r>
          </w:p>
        </w:tc>
        <w:tc>
          <w:tcPr>
            <w:tcW w:w="850" w:type="dxa"/>
            <w:vAlign w:val="center"/>
          </w:tcPr>
          <w:p w:rsidR="00E755EB" w:rsidRDefault="00E755EB" w:rsidP="00112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НС</w:t>
            </w:r>
          </w:p>
        </w:tc>
        <w:tc>
          <w:tcPr>
            <w:tcW w:w="1383" w:type="dxa"/>
            <w:vAlign w:val="center"/>
          </w:tcPr>
          <w:p w:rsidR="00E755EB" w:rsidRDefault="00E755EB" w:rsidP="00112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755EB" w:rsidTr="00B12B0B">
        <w:tc>
          <w:tcPr>
            <w:tcW w:w="675" w:type="dxa"/>
          </w:tcPr>
          <w:p w:rsidR="00E755EB" w:rsidRDefault="00E755EB">
            <w:pPr>
              <w:rPr>
                <w:rFonts w:ascii="Times New Roman" w:hAnsi="Times New Roman"/>
              </w:rPr>
            </w:pPr>
          </w:p>
        </w:tc>
        <w:tc>
          <w:tcPr>
            <w:tcW w:w="8896" w:type="dxa"/>
            <w:gridSpan w:val="3"/>
          </w:tcPr>
          <w:p w:rsidR="00E755EB" w:rsidRDefault="00E755EB" w:rsidP="00112AB5">
            <w:pPr>
              <w:jc w:val="center"/>
              <w:rPr>
                <w:rFonts w:ascii="Times New Roman" w:hAnsi="Times New Roman"/>
              </w:rPr>
            </w:pPr>
            <w:r w:rsidRPr="00112AB5">
              <w:rPr>
                <w:rFonts w:ascii="Times New Roman" w:hAnsi="Times New Roman"/>
                <w:b/>
                <w:i/>
              </w:rPr>
              <w:t>Материалы по обоснованию проекта</w:t>
            </w:r>
          </w:p>
        </w:tc>
      </w:tr>
      <w:tr w:rsidR="00E755EB" w:rsidTr="00112AB5">
        <w:tc>
          <w:tcPr>
            <w:tcW w:w="675" w:type="dxa"/>
          </w:tcPr>
          <w:p w:rsidR="00E755EB" w:rsidRDefault="00E755EB">
            <w:pPr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E755EB" w:rsidRDefault="00E755EB" w:rsidP="00112AB5">
            <w:pPr>
              <w:ind w:left="459"/>
              <w:rPr>
                <w:rFonts w:ascii="Times New Roman" w:hAnsi="Times New Roman"/>
              </w:rPr>
            </w:pPr>
            <w:r w:rsidRPr="00112AB5">
              <w:rPr>
                <w:rFonts w:ascii="Times New Roman" w:hAnsi="Times New Roman"/>
                <w:i/>
              </w:rPr>
              <w:t>Текстовые материалы</w:t>
            </w:r>
          </w:p>
        </w:tc>
        <w:tc>
          <w:tcPr>
            <w:tcW w:w="850" w:type="dxa"/>
            <w:vAlign w:val="center"/>
          </w:tcPr>
          <w:p w:rsidR="00E755EB" w:rsidRDefault="00E755EB" w:rsidP="00112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E755EB" w:rsidRDefault="00E755EB" w:rsidP="00112A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5EB" w:rsidTr="00112AB5">
        <w:tc>
          <w:tcPr>
            <w:tcW w:w="675" w:type="dxa"/>
          </w:tcPr>
          <w:p w:rsidR="00E755EB" w:rsidRDefault="00E755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63" w:type="dxa"/>
          </w:tcPr>
          <w:p w:rsidR="00E755EB" w:rsidRDefault="00E755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по обоснованию</w:t>
            </w:r>
          </w:p>
        </w:tc>
        <w:tc>
          <w:tcPr>
            <w:tcW w:w="850" w:type="dxa"/>
            <w:vAlign w:val="center"/>
          </w:tcPr>
          <w:p w:rsidR="00E755EB" w:rsidRDefault="00E755EB" w:rsidP="00112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НС</w:t>
            </w:r>
          </w:p>
        </w:tc>
        <w:tc>
          <w:tcPr>
            <w:tcW w:w="1383" w:type="dxa"/>
            <w:vAlign w:val="center"/>
          </w:tcPr>
          <w:p w:rsidR="00E755EB" w:rsidRDefault="00E755EB" w:rsidP="00112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755EB" w:rsidTr="00112AB5">
        <w:tc>
          <w:tcPr>
            <w:tcW w:w="675" w:type="dxa"/>
          </w:tcPr>
          <w:p w:rsidR="00E755EB" w:rsidRDefault="00E755EB">
            <w:pPr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E755EB" w:rsidRDefault="00E755EB">
            <w:pPr>
              <w:rPr>
                <w:rFonts w:ascii="Times New Roman" w:hAnsi="Times New Roman"/>
              </w:rPr>
            </w:pPr>
            <w:r w:rsidRPr="00112AB5">
              <w:rPr>
                <w:rFonts w:ascii="Times New Roman" w:hAnsi="Times New Roman"/>
                <w:i/>
              </w:rPr>
              <w:t>Графические материалы (карты)</w:t>
            </w:r>
          </w:p>
        </w:tc>
        <w:tc>
          <w:tcPr>
            <w:tcW w:w="850" w:type="dxa"/>
            <w:vAlign w:val="center"/>
          </w:tcPr>
          <w:p w:rsidR="00E755EB" w:rsidRDefault="00E755EB" w:rsidP="00112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E755EB" w:rsidRDefault="00E755EB" w:rsidP="00112AB5">
            <w:pPr>
              <w:jc w:val="center"/>
              <w:rPr>
                <w:rFonts w:ascii="Times New Roman" w:hAnsi="Times New Roman"/>
              </w:rPr>
            </w:pPr>
          </w:p>
        </w:tc>
      </w:tr>
      <w:tr w:rsidR="00E755EB" w:rsidTr="00112AB5">
        <w:tc>
          <w:tcPr>
            <w:tcW w:w="675" w:type="dxa"/>
          </w:tcPr>
          <w:p w:rsidR="00E755EB" w:rsidRDefault="00E755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663" w:type="dxa"/>
          </w:tcPr>
          <w:p w:rsidR="00E755EB" w:rsidRDefault="00E755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изменений в Генеральный план МО «Копыловское сельское поселение»</w:t>
            </w:r>
          </w:p>
        </w:tc>
        <w:tc>
          <w:tcPr>
            <w:tcW w:w="850" w:type="dxa"/>
            <w:vAlign w:val="center"/>
          </w:tcPr>
          <w:p w:rsidR="00E755EB" w:rsidRDefault="00E755EB" w:rsidP="00112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НС</w:t>
            </w:r>
          </w:p>
        </w:tc>
        <w:tc>
          <w:tcPr>
            <w:tcW w:w="1383" w:type="dxa"/>
            <w:vAlign w:val="center"/>
          </w:tcPr>
          <w:p w:rsidR="00E755EB" w:rsidRDefault="00E755EB" w:rsidP="00112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</w:p>
        </w:tc>
      </w:tr>
    </w:tbl>
    <w:p w:rsidR="00A22DD7" w:rsidRDefault="00A22DD7">
      <w:pPr>
        <w:rPr>
          <w:rFonts w:ascii="Times New Roman" w:hAnsi="Times New Roman"/>
        </w:rPr>
      </w:pPr>
    </w:p>
    <w:p w:rsidR="00A22DD7" w:rsidRDefault="00A22DD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22DD7" w:rsidRDefault="00A22DD7">
      <w:pPr>
        <w:rPr>
          <w:rFonts w:ascii="Times New Roman" w:hAnsi="Times New Roman"/>
        </w:rPr>
      </w:pPr>
    </w:p>
    <w:p w:rsidR="00A22DD7" w:rsidRPr="008F41BF" w:rsidRDefault="008F41BF" w:rsidP="00A22DD7">
      <w:pPr>
        <w:pStyle w:val="1"/>
        <w:jc w:val="center"/>
        <w:rPr>
          <w:rFonts w:ascii="Times New Roman" w:hAnsi="Times New Roman"/>
        </w:rPr>
      </w:pPr>
      <w:r w:rsidRPr="008F41BF">
        <w:rPr>
          <w:rFonts w:ascii="Times New Roman" w:hAnsi="Times New Roman"/>
        </w:rPr>
        <w:t xml:space="preserve">1. </w:t>
      </w:r>
      <w:r w:rsidR="00A22DD7" w:rsidRPr="008F41BF">
        <w:rPr>
          <w:rFonts w:ascii="Times New Roman" w:hAnsi="Times New Roman"/>
        </w:rPr>
        <w:t>ВВЕДЕНИЕ</w:t>
      </w:r>
    </w:p>
    <w:p w:rsidR="00A22DD7" w:rsidRDefault="00A22DD7">
      <w:pPr>
        <w:rPr>
          <w:rFonts w:ascii="Times New Roman" w:hAnsi="Times New Roman"/>
        </w:rPr>
      </w:pPr>
    </w:p>
    <w:p w:rsidR="00535AD9" w:rsidRDefault="00A22DD7" w:rsidP="004F4487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Генеральный план муниципального образования «Копыловское сельское поселение» Томского района Томской области подготовлен </w:t>
      </w:r>
      <w:r w:rsidRPr="00A22DD7">
        <w:rPr>
          <w:rFonts w:ascii="Times New Roman" w:hAnsi="Times New Roman"/>
        </w:rPr>
        <w:t>ООО «Р</w:t>
      </w:r>
      <w:r>
        <w:rPr>
          <w:rFonts w:ascii="Times New Roman" w:hAnsi="Times New Roman"/>
        </w:rPr>
        <w:t>егиональное</w:t>
      </w:r>
      <w:r w:rsidRPr="00A22D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агентство</w:t>
      </w:r>
      <w:r w:rsidRPr="00A22D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оценки</w:t>
      </w:r>
      <w:r w:rsidRPr="00A22DD7">
        <w:rPr>
          <w:rFonts w:ascii="Times New Roman" w:hAnsi="Times New Roman"/>
        </w:rPr>
        <w:t>, планирования и консалтинга»</w:t>
      </w:r>
      <w:r>
        <w:rPr>
          <w:rFonts w:ascii="Times New Roman" w:hAnsi="Times New Roman"/>
        </w:rPr>
        <w:t xml:space="preserve"> (г. Пенза) и утвержден решением Совета Копыловского сельского поселения от 30.12.2013 г. № 15.2</w:t>
      </w:r>
    </w:p>
    <w:p w:rsidR="00A22DD7" w:rsidRDefault="004F4487" w:rsidP="004F4487">
      <w:pPr>
        <w:ind w:firstLine="284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</w:rPr>
        <w:t xml:space="preserve">Настоящий проект изменений в Генеральный план муниципального образования «Копыловское сельское поселение» Томского района Томской области (далее – Проект) подготовлен организацией ООО «Земля и недвижимость» в части функционального зонирования территории в </w:t>
      </w:r>
      <w:r>
        <w:rPr>
          <w:rFonts w:ascii="Times New Roman" w:hAnsi="Times New Roman"/>
          <w:color w:val="000000"/>
        </w:rPr>
        <w:t xml:space="preserve">окрестностях </w:t>
      </w:r>
      <w:proofErr w:type="spellStart"/>
      <w:r>
        <w:rPr>
          <w:rFonts w:ascii="Times New Roman" w:hAnsi="Times New Roman"/>
          <w:color w:val="000000"/>
        </w:rPr>
        <w:t>ж.д</w:t>
      </w:r>
      <w:proofErr w:type="spellEnd"/>
      <w:r>
        <w:rPr>
          <w:rFonts w:ascii="Times New Roman" w:hAnsi="Times New Roman"/>
          <w:color w:val="000000"/>
        </w:rPr>
        <w:t>. ст. Копылово, 130/5 в качестве документа, направленного на создание оптимальных условий территориального и социально-экономического развития Копыловского сельского поселения.</w:t>
      </w:r>
      <w:proofErr w:type="gramEnd"/>
    </w:p>
    <w:p w:rsidR="004F4487" w:rsidRDefault="00D3634C" w:rsidP="004F4487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Проект выполнен в соответствии с положениями статей 23 и 24 Градостроительного кодекса Российской Федерации.</w:t>
      </w:r>
    </w:p>
    <w:p w:rsidR="00D3634C" w:rsidRDefault="00182AA8" w:rsidP="004F4487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Основание для проектирования: постановление Администрации Копыловского сельского поселения от «__» __________ 2017 г. № ___ «О подготовке проекта изменений в Генеральный план Копыловского сельского поселения»</w:t>
      </w:r>
    </w:p>
    <w:p w:rsidR="00690E7E" w:rsidRDefault="00690E7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90E7E" w:rsidRDefault="00690E7E" w:rsidP="004F4487">
      <w:pPr>
        <w:ind w:firstLine="284"/>
        <w:rPr>
          <w:rFonts w:ascii="Times New Roman" w:hAnsi="Times New Roman"/>
        </w:rPr>
      </w:pPr>
    </w:p>
    <w:p w:rsidR="00690E7E" w:rsidRPr="00690E7E" w:rsidRDefault="00690E7E" w:rsidP="00690E7E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 ОБЩИЕ СВЕДЕНИЯ О ТЕРРИТОРИИ</w:t>
      </w:r>
    </w:p>
    <w:p w:rsidR="00690E7E" w:rsidRDefault="00690E7E" w:rsidP="004F4487">
      <w:pPr>
        <w:ind w:firstLine="284"/>
        <w:rPr>
          <w:rFonts w:ascii="Times New Roman" w:hAnsi="Times New Roman"/>
        </w:rPr>
      </w:pPr>
    </w:p>
    <w:p w:rsidR="00690E7E" w:rsidRPr="0033394C" w:rsidRDefault="00690E7E" w:rsidP="00000A10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образование «Копыловское сельское поселение» образовано з</w:t>
      </w:r>
      <w:r w:rsidRPr="00690E7E">
        <w:rPr>
          <w:rFonts w:ascii="Times New Roman" w:hAnsi="Times New Roman"/>
        </w:rPr>
        <w:t>аконом Томской области № 241-03 от 12.11.2004</w:t>
      </w:r>
      <w:r>
        <w:rPr>
          <w:rFonts w:ascii="Times New Roman" w:hAnsi="Times New Roman"/>
        </w:rPr>
        <w:t xml:space="preserve"> «О наделении статусом муниципального района, сельского поселения и установлении границ муниципальных образований на территории Томского района» и включает в себя </w:t>
      </w:r>
      <w:r w:rsidRPr="00690E7E">
        <w:rPr>
          <w:rFonts w:ascii="Times New Roman" w:hAnsi="Times New Roman"/>
        </w:rPr>
        <w:t xml:space="preserve">населенные пункты: п. Копылово, д. Конинино, д. Кусково, д. Постниково, п. </w:t>
      </w:r>
      <w:proofErr w:type="gramStart"/>
      <w:r w:rsidRPr="00690E7E">
        <w:rPr>
          <w:rFonts w:ascii="Times New Roman" w:hAnsi="Times New Roman"/>
        </w:rPr>
        <w:t xml:space="preserve">Рассвет, </w:t>
      </w:r>
      <w:proofErr w:type="spellStart"/>
      <w:r w:rsidRPr="00690E7E">
        <w:rPr>
          <w:rFonts w:ascii="Times New Roman" w:hAnsi="Times New Roman"/>
        </w:rPr>
        <w:t>ж</w:t>
      </w:r>
      <w:proofErr w:type="gramEnd"/>
      <w:r w:rsidRPr="00690E7E">
        <w:rPr>
          <w:rFonts w:ascii="Times New Roman" w:hAnsi="Times New Roman"/>
        </w:rPr>
        <w:t>.д</w:t>
      </w:r>
      <w:proofErr w:type="spellEnd"/>
      <w:r w:rsidRPr="00690E7E">
        <w:rPr>
          <w:rFonts w:ascii="Times New Roman" w:hAnsi="Times New Roman"/>
        </w:rPr>
        <w:t>. 104 км. Административный центр — п. Копылово.</w:t>
      </w:r>
    </w:p>
    <w:p w:rsidR="00690E7E" w:rsidRDefault="00000A10" w:rsidP="00000A10">
      <w:pPr>
        <w:ind w:firstLine="284"/>
        <w:rPr>
          <w:rFonts w:ascii="Times New Roman" w:hAnsi="Times New Roman"/>
        </w:rPr>
      </w:pPr>
      <w:r w:rsidRPr="00000A10">
        <w:rPr>
          <w:rFonts w:ascii="Times New Roman" w:hAnsi="Times New Roman"/>
        </w:rPr>
        <w:t>Официальное наименование муниципального образования – муниципальное образование «Копыловское сельское поселение»</w:t>
      </w:r>
      <w:r>
        <w:rPr>
          <w:rFonts w:ascii="Times New Roman" w:hAnsi="Times New Roman"/>
        </w:rPr>
        <w:t xml:space="preserve">. Сокращенное наименование – МО </w:t>
      </w:r>
      <w:r w:rsidRPr="00000A10">
        <w:rPr>
          <w:rFonts w:ascii="Times New Roman" w:hAnsi="Times New Roman"/>
        </w:rPr>
        <w:t>«Копыловское сельское поселение»</w:t>
      </w:r>
      <w:r>
        <w:rPr>
          <w:rFonts w:ascii="Times New Roman" w:hAnsi="Times New Roman"/>
        </w:rPr>
        <w:t>.</w:t>
      </w:r>
    </w:p>
    <w:p w:rsidR="00000A10" w:rsidRDefault="00000A10" w:rsidP="00000A10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Для целей настоящего Проекта термины «муниципальное образование», «поселение», «сельское поселение», «Копыловское поселение», «Копыловское сельское поселение» в соответствующих падежах применяются в одном значении.</w:t>
      </w:r>
    </w:p>
    <w:p w:rsidR="00000A10" w:rsidRDefault="00FA20AC" w:rsidP="00000A10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Границы Копыловского сельского поселения установлены з</w:t>
      </w:r>
      <w:r w:rsidRPr="00690E7E">
        <w:rPr>
          <w:rFonts w:ascii="Times New Roman" w:hAnsi="Times New Roman"/>
        </w:rPr>
        <w:t>аконом Томской области № 241-03 от 12.11.2004</w:t>
      </w:r>
      <w:r>
        <w:rPr>
          <w:rFonts w:ascii="Times New Roman" w:hAnsi="Times New Roman"/>
        </w:rPr>
        <w:t xml:space="preserve"> г.</w:t>
      </w:r>
    </w:p>
    <w:p w:rsidR="00FA20AC" w:rsidRDefault="004719C4" w:rsidP="00000A10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Территория, на которой размещается газораспределительная станция ГРС-1, магистральный и распределительный газопроводы</w:t>
      </w:r>
      <w:r w:rsidR="0042285C">
        <w:rPr>
          <w:rFonts w:ascii="Times New Roman" w:hAnsi="Times New Roman"/>
        </w:rPr>
        <w:t>, подъездная автомобильная дорога</w:t>
      </w:r>
      <w:r>
        <w:rPr>
          <w:rFonts w:ascii="Times New Roman" w:hAnsi="Times New Roman"/>
        </w:rPr>
        <w:t xml:space="preserve"> и линии электропередач располагается в южной части </w:t>
      </w:r>
      <w:r w:rsidR="001F4ED1">
        <w:rPr>
          <w:rFonts w:ascii="Times New Roman" w:hAnsi="Times New Roman"/>
        </w:rPr>
        <w:t>сельского поселения</w:t>
      </w:r>
      <w:r w:rsidR="008D178E">
        <w:rPr>
          <w:rFonts w:ascii="Times New Roman" w:hAnsi="Times New Roman"/>
        </w:rPr>
        <w:t>.</w:t>
      </w:r>
    </w:p>
    <w:p w:rsidR="006D21A3" w:rsidRDefault="006D21A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00A10" w:rsidRDefault="00000A10" w:rsidP="00690E7E">
      <w:pPr>
        <w:autoSpaceDE w:val="0"/>
        <w:autoSpaceDN w:val="0"/>
        <w:adjustRightInd w:val="0"/>
        <w:rPr>
          <w:rFonts w:ascii="Times New Roman" w:hAnsi="Times New Roman"/>
        </w:rPr>
      </w:pPr>
    </w:p>
    <w:p w:rsidR="006D21A3" w:rsidRPr="006D21A3" w:rsidRDefault="006D21A3" w:rsidP="006D21A3">
      <w:pPr>
        <w:pStyle w:val="1"/>
        <w:jc w:val="center"/>
        <w:rPr>
          <w:rFonts w:ascii="Times New Roman" w:hAnsi="Times New Roman"/>
        </w:rPr>
      </w:pPr>
      <w:r w:rsidRPr="006D21A3">
        <w:rPr>
          <w:rFonts w:ascii="Times New Roman" w:hAnsi="Times New Roman"/>
        </w:rPr>
        <w:t>3. ОБОСНОВАНИЕ ПРЕДЛОЖЕНИЙ ПО ТЕРРИТОРИАЛЬНОМУ ПЛАНИРОВАНИЮ</w:t>
      </w:r>
    </w:p>
    <w:p w:rsidR="006D21A3" w:rsidRDefault="006D21A3" w:rsidP="00690E7E">
      <w:pPr>
        <w:autoSpaceDE w:val="0"/>
        <w:autoSpaceDN w:val="0"/>
        <w:adjustRightInd w:val="0"/>
        <w:rPr>
          <w:rFonts w:ascii="Times New Roman" w:hAnsi="Times New Roman"/>
        </w:rPr>
      </w:pPr>
    </w:p>
    <w:p w:rsidR="006D21A3" w:rsidRDefault="00E40B81" w:rsidP="00E40B81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Подготовка проекта изменений в Генеральный план Копыловского сельского поселения осуществляется на основании заявления ПАО «Газпром», в собственности которого находятся объекты, составляющие производственный комплекс ГРС-1.</w:t>
      </w:r>
    </w:p>
    <w:p w:rsidR="00914D4C" w:rsidRDefault="00914D4C" w:rsidP="00914D4C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настоящий момент объекты ГРС-1 находятся на землях сельскохозяйственного назначения. Для регистрации права на земельные участки, на которых расположены данные объекты, необходимо произвести перевод этих земель из категории земель сельскохозяйственного назначения в земли промышленности. </w:t>
      </w:r>
    </w:p>
    <w:p w:rsidR="00914D4C" w:rsidRDefault="00914D4C" w:rsidP="00914D4C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Общая площадь всех земельных участков, входящих в производственно-технологический комплекс ГРС-1 (подъездная автомобильная дорога, две линии электропередач 10 кВ, трансформаторная подстанция, газопровод-отвод к ГРС-1, распределительный газопровод и, собственно, сама ГРС-1) составляет 27218 </w:t>
      </w:r>
      <w:proofErr w:type="spellStart"/>
      <w:r>
        <w:rPr>
          <w:rFonts w:ascii="Times New Roman" w:hAnsi="Times New Roman"/>
        </w:rPr>
        <w:t>кв.м</w:t>
      </w:r>
      <w:proofErr w:type="spellEnd"/>
      <w:r>
        <w:rPr>
          <w:rFonts w:ascii="Times New Roman" w:hAnsi="Times New Roman"/>
        </w:rPr>
        <w:t>.</w:t>
      </w:r>
    </w:p>
    <w:p w:rsidR="00914D4C" w:rsidRDefault="00914D4C" w:rsidP="00914D4C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Комплекс введен в эксплуатацию, все объекты капитального строительства </w:t>
      </w:r>
      <w:proofErr w:type="gramStart"/>
      <w:r>
        <w:rPr>
          <w:rFonts w:ascii="Times New Roman" w:hAnsi="Times New Roman"/>
        </w:rPr>
        <w:t>стоят на государственном кадастровом учете</w:t>
      </w:r>
      <w:proofErr w:type="gramEnd"/>
      <w:r>
        <w:rPr>
          <w:rFonts w:ascii="Times New Roman" w:hAnsi="Times New Roman"/>
        </w:rPr>
        <w:t>, на них зарегистрировано право собственности ПАО «Газпром»</w:t>
      </w:r>
    </w:p>
    <w:p w:rsidR="00914D4C" w:rsidRDefault="00914D4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14D4C" w:rsidRDefault="00914D4C" w:rsidP="00E40B81">
      <w:pPr>
        <w:ind w:firstLine="284"/>
        <w:rPr>
          <w:rFonts w:ascii="Times New Roman" w:hAnsi="Times New Roman"/>
        </w:rPr>
      </w:pPr>
    </w:p>
    <w:p w:rsidR="007B1984" w:rsidRPr="007B1984" w:rsidRDefault="007B1984" w:rsidP="007B1984">
      <w:pPr>
        <w:pStyle w:val="1"/>
        <w:jc w:val="center"/>
        <w:rPr>
          <w:rFonts w:ascii="Times New Roman" w:hAnsi="Times New Roman"/>
        </w:rPr>
      </w:pPr>
      <w:r w:rsidRPr="007B1984">
        <w:rPr>
          <w:rFonts w:ascii="Times New Roman" w:hAnsi="Times New Roman"/>
        </w:rPr>
        <w:t>4. СОДЕРЖАНИЕ ПРЕДЛОЖЕНИЙ ПО ТЕРРИТОРИАЛЬНОМУ ПЛАНИРОВАНИЮ</w:t>
      </w:r>
    </w:p>
    <w:p w:rsidR="007B1984" w:rsidRDefault="007B1984" w:rsidP="00E40B81">
      <w:pPr>
        <w:ind w:firstLine="284"/>
        <w:rPr>
          <w:rFonts w:ascii="Times New Roman" w:hAnsi="Times New Roman"/>
        </w:rPr>
      </w:pPr>
    </w:p>
    <w:p w:rsidR="007B1984" w:rsidRDefault="00E66706" w:rsidP="00E40B81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целях обеспечения устойчивого развития территории, развития инженерной и транспортной инфраструктур Копыловского сельского поселения, </w:t>
      </w:r>
      <w:r w:rsidR="00F31CFB">
        <w:rPr>
          <w:rFonts w:ascii="Times New Roman" w:hAnsi="Times New Roman"/>
        </w:rPr>
        <w:t>повышение уровня газоснабжения</w:t>
      </w:r>
      <w:r>
        <w:rPr>
          <w:rFonts w:ascii="Times New Roman" w:hAnsi="Times New Roman"/>
        </w:rPr>
        <w:t xml:space="preserve"> населения и промышленных предприятий</w:t>
      </w:r>
      <w:r w:rsidR="00F31CF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F31CFB">
        <w:rPr>
          <w:rFonts w:ascii="Times New Roman" w:hAnsi="Times New Roman"/>
        </w:rPr>
        <w:t>Проектом предлагается:</w:t>
      </w:r>
    </w:p>
    <w:p w:rsidR="00F31CFB" w:rsidRDefault="00F31CFB" w:rsidP="00E40B81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изменить </w:t>
      </w:r>
      <w:r w:rsidR="007342DD">
        <w:rPr>
          <w:rFonts w:ascii="Times New Roman" w:hAnsi="Times New Roman"/>
        </w:rPr>
        <w:t>территориальную зону</w:t>
      </w:r>
      <w:r>
        <w:rPr>
          <w:rFonts w:ascii="Times New Roman" w:hAnsi="Times New Roman"/>
        </w:rPr>
        <w:t xml:space="preserve"> под объектами, входящими в технологический комплекс ГРС-1</w:t>
      </w:r>
      <w:r w:rsidR="00DF2CA4">
        <w:rPr>
          <w:rFonts w:ascii="Times New Roman" w:hAnsi="Times New Roman"/>
        </w:rPr>
        <w:t xml:space="preserve"> (линии электропередач, трансформаторная подстанция, магистральный и распределительный газопроводы, подъездная автомобильная дорога и сама ГРС-1)</w:t>
      </w:r>
      <w:r>
        <w:rPr>
          <w:rFonts w:ascii="Times New Roman" w:hAnsi="Times New Roman"/>
        </w:rPr>
        <w:t xml:space="preserve"> с </w:t>
      </w:r>
      <w:r w:rsidR="007342DD">
        <w:rPr>
          <w:rFonts w:ascii="Times New Roman" w:hAnsi="Times New Roman"/>
        </w:rPr>
        <w:t>зоны С-1 на зону П-1</w:t>
      </w:r>
      <w:r w:rsidR="00D92C5E">
        <w:rPr>
          <w:rFonts w:ascii="Times New Roman" w:hAnsi="Times New Roman"/>
        </w:rPr>
        <w:t>.</w:t>
      </w:r>
    </w:p>
    <w:p w:rsidR="00D92C5E" w:rsidRDefault="00D92C5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31CFB" w:rsidRDefault="00F31CFB" w:rsidP="00E40B81">
      <w:pPr>
        <w:ind w:firstLine="284"/>
        <w:rPr>
          <w:rFonts w:ascii="Times New Roman" w:hAnsi="Times New Roman"/>
        </w:rPr>
      </w:pPr>
    </w:p>
    <w:p w:rsidR="00D92C5E" w:rsidRPr="00D92C5E" w:rsidRDefault="00D92C5E" w:rsidP="00D92C5E">
      <w:pPr>
        <w:pStyle w:val="1"/>
        <w:jc w:val="center"/>
        <w:rPr>
          <w:rFonts w:ascii="Times New Roman" w:hAnsi="Times New Roman"/>
        </w:rPr>
      </w:pPr>
      <w:r w:rsidRPr="00D92C5E">
        <w:rPr>
          <w:rFonts w:ascii="Times New Roman" w:hAnsi="Times New Roman"/>
        </w:rPr>
        <w:t>5. ОЦЕНКА ВОЗМОЖНОГО ВОЗДЕЙСТВИЯ НА ОКРУЖАЮЩУЮ СРЕДУ И ЧЕЛОВЕКА</w:t>
      </w:r>
    </w:p>
    <w:p w:rsidR="00D92C5E" w:rsidRDefault="00D92C5E" w:rsidP="00E40B81">
      <w:pPr>
        <w:ind w:firstLine="284"/>
        <w:rPr>
          <w:rFonts w:ascii="Times New Roman" w:hAnsi="Times New Roman"/>
        </w:rPr>
      </w:pPr>
    </w:p>
    <w:p w:rsidR="006B6DC1" w:rsidRDefault="00D07E26" w:rsidP="00DD158D">
      <w:pPr>
        <w:shd w:val="clear" w:color="auto" w:fill="FFFFFF"/>
        <w:ind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Газотранспортная система является объектом повышенной опасности, которая </w:t>
      </w:r>
      <w:r w:rsidRPr="00D07E26">
        <w:rPr>
          <w:rFonts w:ascii="Times New Roman" w:hAnsi="Times New Roman"/>
        </w:rPr>
        <w:t xml:space="preserve">определяется совокупностью опасных производственных факторов процесса перекачки и опасных свойств перекачиваемой продукции. </w:t>
      </w:r>
      <w:r>
        <w:rPr>
          <w:rFonts w:ascii="Times New Roman" w:hAnsi="Times New Roman"/>
        </w:rPr>
        <w:t>Поэтому д</w:t>
      </w:r>
      <w:r w:rsidRPr="00D07E26">
        <w:rPr>
          <w:rFonts w:ascii="Times New Roman" w:hAnsi="Times New Roman"/>
        </w:rPr>
        <w:t>ля обеспечения безопасной эксплуатации трубопроводов</w:t>
      </w:r>
      <w:r>
        <w:rPr>
          <w:rFonts w:ascii="Times New Roman" w:hAnsi="Times New Roman"/>
        </w:rPr>
        <w:t xml:space="preserve"> и газораспределительной станции Проектом предусмотрены охранные зоны</w:t>
      </w:r>
      <w:r w:rsidR="0051494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514940">
        <w:rPr>
          <w:rFonts w:ascii="Times New Roman" w:hAnsi="Times New Roman"/>
        </w:rPr>
        <w:t>в пределах которых запрещается любая деятельность, в результате которой газотранспортной системе могут быть нанесены повреждения</w:t>
      </w:r>
      <w:r w:rsidR="006B6DC1">
        <w:rPr>
          <w:rFonts w:ascii="Times New Roman" w:hAnsi="Times New Roman"/>
        </w:rPr>
        <w:t xml:space="preserve"> (Правила охраны магистральных трубопроводов, </w:t>
      </w:r>
      <w:bookmarkStart w:id="0" w:name="i21920"/>
      <w:r w:rsidR="006B6DC1">
        <w:rPr>
          <w:rFonts w:ascii="Times New Roman" w:hAnsi="Times New Roman"/>
        </w:rPr>
        <w:t>у</w:t>
      </w:r>
      <w:r w:rsidR="006B6DC1" w:rsidRPr="006B6DC1">
        <w:rPr>
          <w:rFonts w:ascii="Times New Roman" w:hAnsi="Times New Roman"/>
        </w:rPr>
        <w:t>твержден</w:t>
      </w:r>
      <w:r w:rsidR="006B6DC1">
        <w:rPr>
          <w:rFonts w:ascii="Times New Roman" w:hAnsi="Times New Roman"/>
        </w:rPr>
        <w:t>н</w:t>
      </w:r>
      <w:r w:rsidR="006B6DC1" w:rsidRPr="006B6DC1">
        <w:rPr>
          <w:rFonts w:ascii="Times New Roman" w:hAnsi="Times New Roman"/>
        </w:rPr>
        <w:t>ы</w:t>
      </w:r>
      <w:bookmarkEnd w:id="0"/>
      <w:r w:rsidR="006B6DC1">
        <w:rPr>
          <w:rFonts w:ascii="Times New Roman" w:hAnsi="Times New Roman"/>
        </w:rPr>
        <w:t xml:space="preserve">е </w:t>
      </w:r>
      <w:r w:rsidR="006B6DC1" w:rsidRPr="006B6DC1">
        <w:rPr>
          <w:rFonts w:ascii="Times New Roman" w:hAnsi="Times New Roman"/>
        </w:rPr>
        <w:t>постановлением Госгортехнадзора</w:t>
      </w:r>
      <w:r w:rsidR="006B6DC1">
        <w:rPr>
          <w:rFonts w:ascii="Times New Roman" w:hAnsi="Times New Roman"/>
        </w:rPr>
        <w:t xml:space="preserve"> </w:t>
      </w:r>
      <w:r w:rsidR="006B6DC1" w:rsidRPr="006B6DC1">
        <w:rPr>
          <w:rFonts w:ascii="Times New Roman" w:hAnsi="Times New Roman"/>
        </w:rPr>
        <w:t>России от 24.04.92 № 9</w:t>
      </w:r>
      <w:r w:rsidR="006B6DC1">
        <w:rPr>
          <w:rFonts w:ascii="Times New Roman" w:hAnsi="Times New Roman"/>
        </w:rPr>
        <w:t xml:space="preserve"> с </w:t>
      </w:r>
      <w:bookmarkStart w:id="1" w:name="i33536"/>
      <w:r w:rsidR="006B6DC1" w:rsidRPr="006B6DC1">
        <w:rPr>
          <w:rFonts w:ascii="Times New Roman" w:hAnsi="Times New Roman"/>
        </w:rPr>
        <w:t>дополнения</w:t>
      </w:r>
      <w:r w:rsidR="006B6DC1">
        <w:rPr>
          <w:rFonts w:ascii="Times New Roman" w:hAnsi="Times New Roman"/>
        </w:rPr>
        <w:t>ми</w:t>
      </w:r>
      <w:r w:rsidR="006B6DC1" w:rsidRPr="006B6DC1">
        <w:rPr>
          <w:rFonts w:ascii="Times New Roman" w:hAnsi="Times New Roman"/>
        </w:rPr>
        <w:t>, утвержденны</w:t>
      </w:r>
      <w:bookmarkEnd w:id="1"/>
      <w:r w:rsidR="006B6DC1">
        <w:rPr>
          <w:rFonts w:ascii="Times New Roman" w:hAnsi="Times New Roman"/>
        </w:rPr>
        <w:t xml:space="preserve">ми </w:t>
      </w:r>
      <w:r w:rsidR="006B6DC1" w:rsidRPr="006B6DC1">
        <w:rPr>
          <w:rFonts w:ascii="Times New Roman" w:hAnsi="Times New Roman"/>
        </w:rPr>
        <w:t>постановлением Госгортехнадзора</w:t>
      </w:r>
      <w:r w:rsidR="006B6DC1">
        <w:rPr>
          <w:rFonts w:ascii="Times New Roman" w:hAnsi="Times New Roman"/>
        </w:rPr>
        <w:t xml:space="preserve"> </w:t>
      </w:r>
      <w:r w:rsidR="006B6DC1" w:rsidRPr="006B6DC1">
        <w:rPr>
          <w:rFonts w:ascii="Times New Roman" w:hAnsi="Times New Roman"/>
        </w:rPr>
        <w:t>России от 23.11.94 № 61</w:t>
      </w:r>
      <w:r w:rsidR="006B6DC1">
        <w:rPr>
          <w:rFonts w:ascii="Times New Roman" w:hAnsi="Times New Roman"/>
        </w:rPr>
        <w:t xml:space="preserve">, </w:t>
      </w:r>
      <w:r w:rsidR="00DD158D">
        <w:rPr>
          <w:rFonts w:ascii="Times New Roman" w:hAnsi="Times New Roman"/>
        </w:rPr>
        <w:t>Правила охраны газораспределительных сетей, утвержденные</w:t>
      </w:r>
      <w:r w:rsidR="006B6DC1">
        <w:rPr>
          <w:rFonts w:ascii="Times New Roman" w:hAnsi="Times New Roman"/>
        </w:rPr>
        <w:t xml:space="preserve"> </w:t>
      </w:r>
      <w:r w:rsidR="00BE7961">
        <w:rPr>
          <w:rFonts w:ascii="Times New Roman" w:hAnsi="Times New Roman"/>
        </w:rPr>
        <w:t>Постановление</w:t>
      </w:r>
      <w:r w:rsidR="00DD158D">
        <w:rPr>
          <w:rFonts w:ascii="Times New Roman" w:hAnsi="Times New Roman"/>
        </w:rPr>
        <w:t>м</w:t>
      </w:r>
      <w:r w:rsidR="00BE7961">
        <w:rPr>
          <w:rFonts w:ascii="Times New Roman" w:hAnsi="Times New Roman"/>
        </w:rPr>
        <w:t xml:space="preserve"> Правительства Российской Федерации от 20.11.2000 г. № 878.)</w:t>
      </w:r>
    </w:p>
    <w:p w:rsidR="00E35AFE" w:rsidRDefault="007D2487" w:rsidP="00DD158D">
      <w:pPr>
        <w:shd w:val="clear" w:color="auto" w:fill="FFFFFF"/>
        <w:ind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Охранная зона газораспределительной станции представлена </w:t>
      </w:r>
      <w:r w:rsidRPr="007D2487">
        <w:rPr>
          <w:rFonts w:ascii="Times New Roman" w:hAnsi="Times New Roman"/>
        </w:rPr>
        <w:t>в виде участка земли, ограниченного замкнутой линией, отстоящей от границ территории н</w:t>
      </w:r>
      <w:r>
        <w:rPr>
          <w:rFonts w:ascii="Times New Roman" w:hAnsi="Times New Roman"/>
        </w:rPr>
        <w:t>а</w:t>
      </w:r>
      <w:r w:rsidRPr="007D2487">
        <w:rPr>
          <w:rFonts w:ascii="Times New Roman" w:hAnsi="Times New Roman"/>
        </w:rPr>
        <w:t xml:space="preserve"> 100 метров во все стороны</w:t>
      </w:r>
      <w:r>
        <w:rPr>
          <w:rFonts w:ascii="Times New Roman" w:hAnsi="Times New Roman"/>
        </w:rPr>
        <w:t xml:space="preserve">. </w:t>
      </w:r>
      <w:r w:rsidR="00E35AFE">
        <w:rPr>
          <w:rFonts w:ascii="Times New Roman" w:hAnsi="Times New Roman"/>
        </w:rPr>
        <w:t xml:space="preserve">Охранная зона магистрального газопровода представляет собой участок земли, ограниченный </w:t>
      </w:r>
      <w:r w:rsidR="00E35AFE" w:rsidRPr="00E35AFE">
        <w:rPr>
          <w:rFonts w:ascii="Times New Roman" w:hAnsi="Times New Roman"/>
        </w:rPr>
        <w:t>условными линиями, проходящими в 25 метрах от оси трубопровода с каждой стороны</w:t>
      </w:r>
      <w:r w:rsidR="00E35AFE">
        <w:rPr>
          <w:rFonts w:ascii="Times New Roman" w:hAnsi="Times New Roman"/>
        </w:rPr>
        <w:t xml:space="preserve">. Охранная зона распределительного газопровода </w:t>
      </w:r>
      <w:r w:rsidR="00E35AFE">
        <w:rPr>
          <w:rFonts w:ascii="Times New Roman" w:hAnsi="Times New Roman"/>
        </w:rPr>
        <w:t xml:space="preserve">представляет собой участок земли, ограниченный </w:t>
      </w:r>
      <w:r w:rsidR="00E35AFE" w:rsidRPr="00E35AFE">
        <w:rPr>
          <w:rFonts w:ascii="Times New Roman" w:hAnsi="Times New Roman"/>
        </w:rPr>
        <w:t>условными линиями, проходящими в 2 метрах от оси трубопровода с каждой стороны</w:t>
      </w:r>
      <w:r w:rsidR="00E35AF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Таким образом, площадь охранной зоны газопроводов и ГРС составляет 198222 кв. м.</w:t>
      </w:r>
    </w:p>
    <w:p w:rsidR="007D2487" w:rsidRDefault="007D2487" w:rsidP="006A00EF">
      <w:pPr>
        <w:shd w:val="clear" w:color="auto" w:fill="FFFFFF"/>
        <w:ind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Охранная зона </w:t>
      </w:r>
      <w:r w:rsidR="000A6BF6">
        <w:rPr>
          <w:rFonts w:ascii="Times New Roman" w:hAnsi="Times New Roman"/>
        </w:rPr>
        <w:t>линий электропередач и трансформаторной подстанции</w:t>
      </w:r>
      <w:r w:rsidR="00832874">
        <w:rPr>
          <w:rFonts w:ascii="Times New Roman" w:hAnsi="Times New Roman"/>
        </w:rPr>
        <w:t xml:space="preserve"> </w:t>
      </w:r>
      <w:r w:rsidR="00E67E5C">
        <w:rPr>
          <w:rFonts w:ascii="Times New Roman" w:hAnsi="Times New Roman"/>
        </w:rPr>
        <w:t xml:space="preserve">устанавливается в соответствии с </w:t>
      </w:r>
      <w:r w:rsidR="00E67E5C" w:rsidRPr="00E67E5C">
        <w:rPr>
          <w:rFonts w:ascii="Times New Roman" w:hAnsi="Times New Roman"/>
        </w:rPr>
        <w:t>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E67E5C">
        <w:rPr>
          <w:rFonts w:ascii="Times New Roman" w:hAnsi="Times New Roman"/>
        </w:rPr>
        <w:t>,</w:t>
      </w:r>
      <w:r w:rsidR="00E67E5C" w:rsidRPr="00E67E5C">
        <w:rPr>
          <w:rFonts w:ascii="Times New Roman" w:hAnsi="Times New Roman"/>
        </w:rPr>
        <w:t xml:space="preserve"> </w:t>
      </w:r>
      <w:r w:rsidR="00E67E5C">
        <w:rPr>
          <w:rFonts w:ascii="Times New Roman" w:hAnsi="Times New Roman"/>
        </w:rPr>
        <w:t xml:space="preserve">утвержденных </w:t>
      </w:r>
      <w:r w:rsidR="00E67E5C" w:rsidRPr="00E67E5C">
        <w:rPr>
          <w:rFonts w:ascii="Times New Roman" w:hAnsi="Times New Roman"/>
        </w:rPr>
        <w:t>Постановление</w:t>
      </w:r>
      <w:r w:rsidR="00E67E5C">
        <w:rPr>
          <w:rFonts w:ascii="Times New Roman" w:hAnsi="Times New Roman"/>
        </w:rPr>
        <w:t>м</w:t>
      </w:r>
      <w:r w:rsidR="00E67E5C" w:rsidRPr="00E67E5C">
        <w:rPr>
          <w:rFonts w:ascii="Times New Roman" w:hAnsi="Times New Roman"/>
        </w:rPr>
        <w:t xml:space="preserve"> Правительства РФ  от 24.02.2009г. № 160.</w:t>
      </w:r>
      <w:r w:rsidR="006A00EF">
        <w:rPr>
          <w:rFonts w:ascii="Times New Roman" w:hAnsi="Times New Roman"/>
        </w:rPr>
        <w:t xml:space="preserve"> Согласно этим правилам для линий электропередач напряжением 10 кВ устанавливается охранная зона на рас</w:t>
      </w:r>
      <w:r w:rsidR="008B69CC">
        <w:rPr>
          <w:rFonts w:ascii="Times New Roman" w:hAnsi="Times New Roman"/>
        </w:rPr>
        <w:t>с</w:t>
      </w:r>
      <w:r w:rsidR="006A00EF">
        <w:rPr>
          <w:rFonts w:ascii="Times New Roman" w:hAnsi="Times New Roman"/>
        </w:rPr>
        <w:t xml:space="preserve">тоянии 10 м. </w:t>
      </w:r>
      <w:r w:rsidR="008B69CC">
        <w:rPr>
          <w:rFonts w:ascii="Times New Roman" w:hAnsi="Times New Roman"/>
        </w:rPr>
        <w:t xml:space="preserve">от крайних проводов. В данном случае расстояние между крайними проводами составляет 40 см., таким образом ширина охранной зоны </w:t>
      </w:r>
      <w:proofErr w:type="gramStart"/>
      <w:r w:rsidR="008B69CC">
        <w:rPr>
          <w:rFonts w:ascii="Times New Roman" w:hAnsi="Times New Roman"/>
        </w:rPr>
        <w:t>ВЛ</w:t>
      </w:r>
      <w:proofErr w:type="gramEnd"/>
      <w:r w:rsidR="008B69CC">
        <w:rPr>
          <w:rFonts w:ascii="Times New Roman" w:hAnsi="Times New Roman"/>
        </w:rPr>
        <w:t xml:space="preserve"> 10 кВ составляет 20,4 м. </w:t>
      </w:r>
      <w:r w:rsidR="000A6BF6">
        <w:rPr>
          <w:rFonts w:ascii="Times New Roman" w:hAnsi="Times New Roman"/>
        </w:rPr>
        <w:t>Ширина охранной зоны трансформаторной подстанции так же составляет 10 м. от ее ограждения. Общая площадь охранных зон линий электропередач и трансформаторной подстанции составляет 30397 кв.м.</w:t>
      </w:r>
      <w:bookmarkStart w:id="2" w:name="_GoBack"/>
      <w:bookmarkEnd w:id="2"/>
    </w:p>
    <w:p w:rsidR="00D92C5E" w:rsidRDefault="00BE7961" w:rsidP="00DD158D">
      <w:pPr>
        <w:shd w:val="clear" w:color="auto" w:fill="FFFFFF"/>
        <w:ind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соблюдении утвержденных правил охраны газотранспортная система не наносит вреда окружающей среде и здоровью человека.</w:t>
      </w:r>
    </w:p>
    <w:p w:rsidR="0002121B" w:rsidRDefault="0002121B" w:rsidP="00DD158D">
      <w:pPr>
        <w:shd w:val="clear" w:color="auto" w:fill="FFFFFF"/>
        <w:ind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Установление санитарно-защитных зон не требуется, шумовое воздействие отсутствует.</w:t>
      </w:r>
    </w:p>
    <w:p w:rsidR="00D92C5E" w:rsidRDefault="00D92C5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92C5E" w:rsidRDefault="00D92C5E" w:rsidP="00E40B81">
      <w:pPr>
        <w:ind w:firstLine="284"/>
        <w:rPr>
          <w:rFonts w:ascii="Times New Roman" w:hAnsi="Times New Roman"/>
        </w:rPr>
      </w:pPr>
    </w:p>
    <w:p w:rsidR="00D92C5E" w:rsidRPr="00D92C5E" w:rsidRDefault="00D92C5E" w:rsidP="00D92C5E">
      <w:pPr>
        <w:pStyle w:val="1"/>
        <w:jc w:val="center"/>
        <w:rPr>
          <w:rFonts w:ascii="Times New Roman" w:hAnsi="Times New Roman"/>
        </w:rPr>
      </w:pPr>
      <w:r w:rsidRPr="00D92C5E">
        <w:rPr>
          <w:rFonts w:ascii="Times New Roman" w:hAnsi="Times New Roman"/>
        </w:rPr>
        <w:t>6. ПРЕДЛОЖЕНИЯ ПО ВНЕСЕНИЮ ИЗМЕНЕНИЙ В ПОЛОЖЕНИЕ О ТЕРРИТОРИАЛЬНОМ ПЛАНИРОВАНИИ</w:t>
      </w:r>
    </w:p>
    <w:p w:rsidR="00D92C5E" w:rsidRDefault="00675B98" w:rsidP="00E40B81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Проектом предусматривается внесение изменений в следующие разделы</w:t>
      </w:r>
      <w:r w:rsidR="00EF6999">
        <w:rPr>
          <w:rFonts w:ascii="Times New Roman" w:hAnsi="Times New Roman"/>
        </w:rPr>
        <w:t>:</w:t>
      </w:r>
    </w:p>
    <w:p w:rsidR="00D92C5E" w:rsidRDefault="00764F67" w:rsidP="00EF6999">
      <w:pPr>
        <w:pStyle w:val="ac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Графические материалы:</w:t>
      </w:r>
    </w:p>
    <w:p w:rsidR="00DF3E0A" w:rsidRDefault="00DF3E0A" w:rsidP="00764F67">
      <w:pPr>
        <w:pStyle w:val="ac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Схема функциональных зон;</w:t>
      </w:r>
    </w:p>
    <w:p w:rsidR="00DF3E0A" w:rsidRDefault="00DF3E0A" w:rsidP="00764F67">
      <w:pPr>
        <w:pStyle w:val="ac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Схема развития иных объектов, включая объекты социального обслуживания</w:t>
      </w:r>
    </w:p>
    <w:p w:rsidR="00764F67" w:rsidRDefault="00764F67" w:rsidP="00764F67">
      <w:pPr>
        <w:pStyle w:val="ac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Сводная схема. Основной чертеж;</w:t>
      </w:r>
    </w:p>
    <w:p w:rsidR="00756561" w:rsidRPr="002B10DB" w:rsidRDefault="00756561" w:rsidP="00756561">
      <w:pPr>
        <w:pStyle w:val="ac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 текстовые материалы Проектом внесение изменений не предполагается.</w:t>
      </w:r>
    </w:p>
    <w:p w:rsidR="00D92C5E" w:rsidRPr="0033394C" w:rsidRDefault="00D92C5E" w:rsidP="00E04272">
      <w:pPr>
        <w:rPr>
          <w:rFonts w:ascii="Times New Roman" w:hAnsi="Times New Roman"/>
        </w:rPr>
      </w:pPr>
    </w:p>
    <w:sectPr w:rsidR="00D92C5E" w:rsidRPr="0033394C" w:rsidSect="00A22DD7">
      <w:headerReference w:type="default" r:id="rId9"/>
      <w:footerReference w:type="default" r:id="rId10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146" w:rsidRDefault="004F4146" w:rsidP="00F97C1D">
      <w:r>
        <w:separator/>
      </w:r>
    </w:p>
  </w:endnote>
  <w:endnote w:type="continuationSeparator" w:id="0">
    <w:p w:rsidR="004F4146" w:rsidRDefault="004F4146" w:rsidP="00F9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4C" w:rsidRPr="00914D4C" w:rsidRDefault="00D92C5E">
    <w:pPr>
      <w:pStyle w:val="af7"/>
      <w:rPr>
        <w:rFonts w:ascii="Times New Roman" w:hAnsi="Times New Roman"/>
        <w:color w:val="000000" w:themeColor="text1"/>
      </w:rPr>
    </w:pPr>
    <w:r>
      <w:rPr>
        <w:rFonts w:ascii="Times New Roman" w:hAnsi="Times New Roman"/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-158087</wp:posOffset>
              </wp:positionH>
              <wp:positionV relativeFrom="paragraph">
                <wp:posOffset>-255</wp:posOffset>
              </wp:positionV>
              <wp:extent cx="6147995" cy="13334"/>
              <wp:effectExtent l="0" t="0" r="24765" b="2540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7995" cy="1333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45pt,0" to="471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" strokecolor="#4579b8 [3044]"/>
          </w:pict>
        </mc:Fallback>
      </mc:AlternateContent>
    </w:r>
    <w:r w:rsidR="00914D4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EBF32B" wp14:editId="35DCA47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36322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772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14D4C" w:rsidRPr="00914D4C" w:rsidRDefault="00914D4C">
                          <w:pPr>
                            <w:pStyle w:val="af7"/>
                            <w:jc w:val="right"/>
                            <w:rPr>
                              <w:rFonts w:ascii="Times New Roman" w:hAnsi="Times New Roman"/>
                              <w:color w:val="000000" w:themeColor="text1"/>
                            </w:rPr>
                          </w:pPr>
                          <w:r w:rsidRPr="00914D4C">
                            <w:rPr>
                              <w:rFonts w:ascii="Times New Roman" w:hAnsi="Times New Roman"/>
                              <w:color w:val="000000" w:themeColor="text1"/>
                            </w:rPr>
                            <w:fldChar w:fldCharType="begin"/>
                          </w:r>
                          <w:r w:rsidRPr="00914D4C">
                            <w:rPr>
                              <w:rFonts w:ascii="Times New Roman" w:hAnsi="Times New Roman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914D4C">
                            <w:rPr>
                              <w:rFonts w:ascii="Times New Roman" w:hAnsi="Times New Roman"/>
                              <w:color w:val="000000" w:themeColor="text1"/>
                            </w:rPr>
                            <w:fldChar w:fldCharType="separate"/>
                          </w:r>
                          <w:r w:rsidR="000A6BF6">
                            <w:rPr>
                              <w:rFonts w:ascii="Times New Roman" w:hAnsi="Times New Roman"/>
                              <w:noProof/>
                              <w:color w:val="000000" w:themeColor="text1"/>
                            </w:rPr>
                            <w:t>8</w:t>
                          </w:r>
                          <w:r w:rsidRPr="00914D4C">
                            <w:rPr>
                              <w:rFonts w:ascii="Times New Roman" w:hAnsi="Times New Roman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-22.6pt;margin-top:0;width:28.6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" filled="f" stroked="f" strokeweight=".5pt">
              <v:textbox style="mso-fit-shape-to-text:t">
                <w:txbxContent>
                  <w:p w:rsidR="00914D4C" w:rsidRPr="00914D4C" w:rsidRDefault="00914D4C">
                    <w:pPr>
                      <w:pStyle w:val="af7"/>
                      <w:jc w:val="right"/>
                      <w:rPr>
                        <w:rFonts w:ascii="Times New Roman" w:hAnsi="Times New Roman"/>
                        <w:color w:val="000000" w:themeColor="text1"/>
                      </w:rPr>
                    </w:pPr>
                    <w:r w:rsidRPr="00914D4C">
                      <w:rPr>
                        <w:rFonts w:ascii="Times New Roman" w:hAnsi="Times New Roman"/>
                        <w:color w:val="000000" w:themeColor="text1"/>
                      </w:rPr>
                      <w:fldChar w:fldCharType="begin"/>
                    </w:r>
                    <w:r w:rsidRPr="00914D4C">
                      <w:rPr>
                        <w:rFonts w:ascii="Times New Roman" w:hAnsi="Times New Roman"/>
                        <w:color w:val="000000" w:themeColor="text1"/>
                      </w:rPr>
                      <w:instrText>PAGE  \* Arabic  \* MERGEFORMAT</w:instrText>
                    </w:r>
                    <w:r w:rsidRPr="00914D4C">
                      <w:rPr>
                        <w:rFonts w:ascii="Times New Roman" w:hAnsi="Times New Roman"/>
                        <w:color w:val="000000" w:themeColor="text1"/>
                      </w:rPr>
                      <w:fldChar w:fldCharType="separate"/>
                    </w:r>
                    <w:r w:rsidR="000A6BF6">
                      <w:rPr>
                        <w:rFonts w:ascii="Times New Roman" w:hAnsi="Times New Roman"/>
                        <w:noProof/>
                        <w:color w:val="000000" w:themeColor="text1"/>
                      </w:rPr>
                      <w:t>8</w:t>
                    </w:r>
                    <w:r w:rsidRPr="00914D4C">
                      <w:rPr>
                        <w:rFonts w:ascii="Times New Roman" w:hAnsi="Times New Roman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rFonts w:ascii="Times New Roman" w:hAnsi="Times New Roman"/>
          <w:color w:val="000000" w:themeColor="text1"/>
        </w:rPr>
        <w:alias w:val="Автор"/>
        <w:id w:val="54214575"/>
        <w:placeholder>
          <w:docPart w:val="DBC0AAF68B2546FEA1F65F826C3423F8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914D4C" w:rsidRPr="00914D4C">
          <w:rPr>
            <w:rFonts w:ascii="Times New Roman" w:hAnsi="Times New Roman"/>
            <w:color w:val="000000" w:themeColor="text1"/>
          </w:rPr>
          <w:t>ООО «Земля и недвижимость» 2017</w:t>
        </w:r>
      </w:sdtContent>
    </w:sdt>
  </w:p>
  <w:p w:rsidR="00564A35" w:rsidRDefault="00564A35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146" w:rsidRDefault="004F4146" w:rsidP="00F97C1D">
      <w:r>
        <w:separator/>
      </w:r>
    </w:p>
  </w:footnote>
  <w:footnote w:type="continuationSeparator" w:id="0">
    <w:p w:rsidR="004F4146" w:rsidRDefault="004F4146" w:rsidP="00F9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DD7" w:rsidRDefault="00A22DD7" w:rsidP="00F97C1D">
    <w:pPr>
      <w:pStyle w:val="af5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_________________________________________________________________________</w:t>
    </w:r>
  </w:p>
  <w:p w:rsidR="00F97C1D" w:rsidRDefault="00F97C1D" w:rsidP="00F97C1D">
    <w:pPr>
      <w:pStyle w:val="af5"/>
      <w:jc w:val="center"/>
      <w:rPr>
        <w:rFonts w:ascii="Times New Roman" w:hAnsi="Times New Roman"/>
        <w:i/>
      </w:rPr>
    </w:pPr>
    <w:r w:rsidRPr="00F97C1D">
      <w:rPr>
        <w:rFonts w:ascii="Times New Roman" w:hAnsi="Times New Roman"/>
        <w:i/>
      </w:rPr>
      <w:t>Проект</w:t>
    </w:r>
    <w:r>
      <w:rPr>
        <w:rFonts w:ascii="Times New Roman" w:hAnsi="Times New Roman"/>
        <w:i/>
      </w:rPr>
      <w:t xml:space="preserve"> изменений в генеральный план МО «Копыловское сельское поселение»</w:t>
    </w:r>
  </w:p>
  <w:p w:rsidR="00F97C1D" w:rsidRDefault="00F97C1D" w:rsidP="00F97C1D">
    <w:pPr>
      <w:pStyle w:val="af5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Положение о территориальном планировании</w:t>
    </w:r>
  </w:p>
  <w:p w:rsidR="00A22DD7" w:rsidRPr="00F97C1D" w:rsidRDefault="00A22DD7" w:rsidP="00F97C1D">
    <w:pPr>
      <w:pStyle w:val="af5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1790"/>
    <w:multiLevelType w:val="hybridMultilevel"/>
    <w:tmpl w:val="53DC7B82"/>
    <w:lvl w:ilvl="0" w:tplc="FB68611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B68611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4C"/>
    <w:rsid w:val="00000A10"/>
    <w:rsid w:val="0002121B"/>
    <w:rsid w:val="000A6BF6"/>
    <w:rsid w:val="00112AB5"/>
    <w:rsid w:val="00145EDA"/>
    <w:rsid w:val="00147E6C"/>
    <w:rsid w:val="00161E48"/>
    <w:rsid w:val="00182AA8"/>
    <w:rsid w:val="001D0A8A"/>
    <w:rsid w:val="001F4ED1"/>
    <w:rsid w:val="002B10DB"/>
    <w:rsid w:val="0033394C"/>
    <w:rsid w:val="003A37B6"/>
    <w:rsid w:val="0042285C"/>
    <w:rsid w:val="00427258"/>
    <w:rsid w:val="004719C4"/>
    <w:rsid w:val="004C6D89"/>
    <w:rsid w:val="004D05CD"/>
    <w:rsid w:val="004F4146"/>
    <w:rsid w:val="004F4487"/>
    <w:rsid w:val="005032E7"/>
    <w:rsid w:val="00514940"/>
    <w:rsid w:val="00535AD9"/>
    <w:rsid w:val="00564A35"/>
    <w:rsid w:val="005B5A2E"/>
    <w:rsid w:val="00675B98"/>
    <w:rsid w:val="00690E7E"/>
    <w:rsid w:val="006A00EF"/>
    <w:rsid w:val="006B6DC1"/>
    <w:rsid w:val="006D21A3"/>
    <w:rsid w:val="007342DD"/>
    <w:rsid w:val="00756561"/>
    <w:rsid w:val="00764F67"/>
    <w:rsid w:val="00796CDE"/>
    <w:rsid w:val="007B1984"/>
    <w:rsid w:val="007B713E"/>
    <w:rsid w:val="007D2487"/>
    <w:rsid w:val="008279F3"/>
    <w:rsid w:val="00832874"/>
    <w:rsid w:val="008B69CC"/>
    <w:rsid w:val="008D178E"/>
    <w:rsid w:val="008F41BF"/>
    <w:rsid w:val="00914D4C"/>
    <w:rsid w:val="009C71B1"/>
    <w:rsid w:val="00A22DD7"/>
    <w:rsid w:val="00AC2ED1"/>
    <w:rsid w:val="00B02ABD"/>
    <w:rsid w:val="00B445A1"/>
    <w:rsid w:val="00BA5749"/>
    <w:rsid w:val="00BE7961"/>
    <w:rsid w:val="00C503DD"/>
    <w:rsid w:val="00D07E26"/>
    <w:rsid w:val="00D3634C"/>
    <w:rsid w:val="00D92C5E"/>
    <w:rsid w:val="00D955D0"/>
    <w:rsid w:val="00DD158D"/>
    <w:rsid w:val="00DF2CA4"/>
    <w:rsid w:val="00DF3E0A"/>
    <w:rsid w:val="00E04272"/>
    <w:rsid w:val="00E35AFE"/>
    <w:rsid w:val="00E40B81"/>
    <w:rsid w:val="00E66706"/>
    <w:rsid w:val="00E67E5C"/>
    <w:rsid w:val="00E755EB"/>
    <w:rsid w:val="00EF6999"/>
    <w:rsid w:val="00F0116E"/>
    <w:rsid w:val="00F31CFB"/>
    <w:rsid w:val="00F346F3"/>
    <w:rsid w:val="00F813E6"/>
    <w:rsid w:val="00F97C1D"/>
    <w:rsid w:val="00FA20AC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725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725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25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72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72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72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725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725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725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2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2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72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272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72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725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725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2725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2725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2725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27258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42725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272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2725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427258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427258"/>
    <w:rPr>
      <w:b/>
      <w:bCs/>
    </w:rPr>
  </w:style>
  <w:style w:type="character" w:styleId="aa">
    <w:name w:val="Emphasis"/>
    <w:basedOn w:val="a0"/>
    <w:uiPriority w:val="20"/>
    <w:qFormat/>
    <w:rsid w:val="00427258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427258"/>
    <w:rPr>
      <w:szCs w:val="32"/>
    </w:rPr>
  </w:style>
  <w:style w:type="paragraph" w:styleId="ac">
    <w:name w:val="List Paragraph"/>
    <w:basedOn w:val="a"/>
    <w:uiPriority w:val="34"/>
    <w:qFormat/>
    <w:rsid w:val="004272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7258"/>
    <w:rPr>
      <w:i/>
    </w:rPr>
  </w:style>
  <w:style w:type="character" w:customStyle="1" w:styleId="22">
    <w:name w:val="Цитата 2 Знак"/>
    <w:basedOn w:val="a0"/>
    <w:link w:val="21"/>
    <w:uiPriority w:val="29"/>
    <w:rsid w:val="0042725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27258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427258"/>
    <w:rPr>
      <w:b/>
      <w:i/>
      <w:sz w:val="24"/>
    </w:rPr>
  </w:style>
  <w:style w:type="character" w:styleId="af">
    <w:name w:val="Subtle Emphasis"/>
    <w:uiPriority w:val="19"/>
    <w:qFormat/>
    <w:rsid w:val="0042725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2725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2725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2725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27258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27258"/>
    <w:pPr>
      <w:outlineLvl w:val="9"/>
    </w:pPr>
  </w:style>
  <w:style w:type="paragraph" w:styleId="af5">
    <w:name w:val="header"/>
    <w:basedOn w:val="a"/>
    <w:link w:val="af6"/>
    <w:uiPriority w:val="99"/>
    <w:unhideWhenUsed/>
    <w:rsid w:val="00F97C1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97C1D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F97C1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97C1D"/>
    <w:rPr>
      <w:sz w:val="24"/>
      <w:szCs w:val="24"/>
    </w:rPr>
  </w:style>
  <w:style w:type="table" w:styleId="af9">
    <w:name w:val="Table Grid"/>
    <w:basedOn w:val="a1"/>
    <w:uiPriority w:val="59"/>
    <w:rsid w:val="0053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AFBC045A234F388343B1A25E857B74">
    <w:name w:val="DAAFBC045A234F388343B1A25E857B74"/>
    <w:rsid w:val="00914D4C"/>
    <w:pPr>
      <w:spacing w:after="200" w:line="276" w:lineRule="auto"/>
    </w:pPr>
    <w:rPr>
      <w:rFonts w:cstheme="minorBidi"/>
      <w:lang w:eastAsia="ru-RU"/>
    </w:rPr>
  </w:style>
  <w:style w:type="character" w:customStyle="1" w:styleId="apple-converted-space">
    <w:name w:val="apple-converted-space"/>
    <w:basedOn w:val="a0"/>
    <w:rsid w:val="006B6DC1"/>
  </w:style>
  <w:style w:type="paragraph" w:styleId="afa">
    <w:name w:val="Normal (Web)"/>
    <w:basedOn w:val="a"/>
    <w:uiPriority w:val="99"/>
    <w:semiHidden/>
    <w:unhideWhenUsed/>
    <w:rsid w:val="00E67E5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b">
    <w:name w:val="Hyperlink"/>
    <w:basedOn w:val="a0"/>
    <w:uiPriority w:val="99"/>
    <w:semiHidden/>
    <w:unhideWhenUsed/>
    <w:rsid w:val="00E67E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725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725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25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72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72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72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725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725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725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2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2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72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272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72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725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725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2725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2725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2725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27258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42725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272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2725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427258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427258"/>
    <w:rPr>
      <w:b/>
      <w:bCs/>
    </w:rPr>
  </w:style>
  <w:style w:type="character" w:styleId="aa">
    <w:name w:val="Emphasis"/>
    <w:basedOn w:val="a0"/>
    <w:uiPriority w:val="20"/>
    <w:qFormat/>
    <w:rsid w:val="00427258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427258"/>
    <w:rPr>
      <w:szCs w:val="32"/>
    </w:rPr>
  </w:style>
  <w:style w:type="paragraph" w:styleId="ac">
    <w:name w:val="List Paragraph"/>
    <w:basedOn w:val="a"/>
    <w:uiPriority w:val="34"/>
    <w:qFormat/>
    <w:rsid w:val="004272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7258"/>
    <w:rPr>
      <w:i/>
    </w:rPr>
  </w:style>
  <w:style w:type="character" w:customStyle="1" w:styleId="22">
    <w:name w:val="Цитата 2 Знак"/>
    <w:basedOn w:val="a0"/>
    <w:link w:val="21"/>
    <w:uiPriority w:val="29"/>
    <w:rsid w:val="0042725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27258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427258"/>
    <w:rPr>
      <w:b/>
      <w:i/>
      <w:sz w:val="24"/>
    </w:rPr>
  </w:style>
  <w:style w:type="character" w:styleId="af">
    <w:name w:val="Subtle Emphasis"/>
    <w:uiPriority w:val="19"/>
    <w:qFormat/>
    <w:rsid w:val="0042725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2725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2725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2725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27258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27258"/>
    <w:pPr>
      <w:outlineLvl w:val="9"/>
    </w:pPr>
  </w:style>
  <w:style w:type="paragraph" w:styleId="af5">
    <w:name w:val="header"/>
    <w:basedOn w:val="a"/>
    <w:link w:val="af6"/>
    <w:uiPriority w:val="99"/>
    <w:unhideWhenUsed/>
    <w:rsid w:val="00F97C1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97C1D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F97C1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97C1D"/>
    <w:rPr>
      <w:sz w:val="24"/>
      <w:szCs w:val="24"/>
    </w:rPr>
  </w:style>
  <w:style w:type="table" w:styleId="af9">
    <w:name w:val="Table Grid"/>
    <w:basedOn w:val="a1"/>
    <w:uiPriority w:val="59"/>
    <w:rsid w:val="0053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AFBC045A234F388343B1A25E857B74">
    <w:name w:val="DAAFBC045A234F388343B1A25E857B74"/>
    <w:rsid w:val="00914D4C"/>
    <w:pPr>
      <w:spacing w:after="200" w:line="276" w:lineRule="auto"/>
    </w:pPr>
    <w:rPr>
      <w:rFonts w:cstheme="minorBidi"/>
      <w:lang w:eastAsia="ru-RU"/>
    </w:rPr>
  </w:style>
  <w:style w:type="character" w:customStyle="1" w:styleId="apple-converted-space">
    <w:name w:val="apple-converted-space"/>
    <w:basedOn w:val="a0"/>
    <w:rsid w:val="006B6DC1"/>
  </w:style>
  <w:style w:type="paragraph" w:styleId="afa">
    <w:name w:val="Normal (Web)"/>
    <w:basedOn w:val="a"/>
    <w:uiPriority w:val="99"/>
    <w:semiHidden/>
    <w:unhideWhenUsed/>
    <w:rsid w:val="00E67E5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b">
    <w:name w:val="Hyperlink"/>
    <w:basedOn w:val="a0"/>
    <w:uiPriority w:val="99"/>
    <w:semiHidden/>
    <w:unhideWhenUsed/>
    <w:rsid w:val="00E67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C0AAF68B2546FEA1F65F826C3423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F5E2E9-9C14-4067-9118-180AE0036BE0}"/>
      </w:docPartPr>
      <w:docPartBody>
        <w:p w:rsidR="00EB5949" w:rsidRDefault="00774B21" w:rsidP="00774B21">
          <w:pPr>
            <w:pStyle w:val="DBC0AAF68B2546FEA1F65F826C3423F8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21"/>
    <w:rsid w:val="000E3E7A"/>
    <w:rsid w:val="00295F1D"/>
    <w:rsid w:val="00771D38"/>
    <w:rsid w:val="00774B21"/>
    <w:rsid w:val="0090462C"/>
    <w:rsid w:val="00965808"/>
    <w:rsid w:val="009908AE"/>
    <w:rsid w:val="00AF739F"/>
    <w:rsid w:val="00EB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C0AAF68B2546FEA1F65F826C3423F8">
    <w:name w:val="DBC0AAF68B2546FEA1F65F826C3423F8"/>
    <w:rsid w:val="00774B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C0AAF68B2546FEA1F65F826C3423F8">
    <w:name w:val="DBC0AAF68B2546FEA1F65F826C3423F8"/>
    <w:rsid w:val="00774B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9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«Земля и недвижимость» 2017</dc:creator>
  <cp:lastModifiedBy>User</cp:lastModifiedBy>
  <cp:revision>32</cp:revision>
  <cp:lastPrinted>2017-01-30T01:30:00Z</cp:lastPrinted>
  <dcterms:created xsi:type="dcterms:W3CDTF">2017-01-24T09:21:00Z</dcterms:created>
  <dcterms:modified xsi:type="dcterms:W3CDTF">2017-03-30T07:41:00Z</dcterms:modified>
</cp:coreProperties>
</file>