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D3" w:rsidRDefault="005B02D3" w:rsidP="00111CE5">
      <w:pPr>
        <w:pStyle w:val="Title"/>
      </w:pPr>
    </w:p>
    <w:p w:rsidR="005B02D3" w:rsidRDefault="005B02D3" w:rsidP="008E09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84pt">
            <v:imagedata r:id="rId5" o:title=""/>
          </v:shape>
        </w:pict>
      </w:r>
    </w:p>
    <w:p w:rsidR="005B02D3" w:rsidRDefault="005B02D3" w:rsidP="00111CE5">
      <w:pPr>
        <w:jc w:val="center"/>
        <w:rPr>
          <w:b/>
        </w:rPr>
      </w:pPr>
    </w:p>
    <w:p w:rsidR="005B02D3" w:rsidRDefault="005B02D3" w:rsidP="00111CE5">
      <w:pPr>
        <w:jc w:val="center"/>
        <w:rPr>
          <w:b/>
        </w:rPr>
      </w:pPr>
      <w:r>
        <w:rPr>
          <w:b/>
        </w:rPr>
        <w:t>Совет муниципального  образования «Копыловское сельское поселение»</w:t>
      </w:r>
    </w:p>
    <w:p w:rsidR="005B02D3" w:rsidRDefault="005B02D3" w:rsidP="00111CE5">
      <w:pPr>
        <w:jc w:val="center"/>
        <w:rPr>
          <w:b/>
        </w:rPr>
      </w:pPr>
    </w:p>
    <w:p w:rsidR="005B02D3" w:rsidRDefault="005B02D3" w:rsidP="00111CE5">
      <w:pPr>
        <w:jc w:val="center"/>
        <w:rPr>
          <w:b/>
        </w:rPr>
      </w:pPr>
      <w:r>
        <w:rPr>
          <w:b/>
        </w:rPr>
        <w:t>РЕШЕНИЕ</w:t>
      </w:r>
    </w:p>
    <w:p w:rsidR="005B02D3" w:rsidRDefault="005B02D3" w:rsidP="00111CE5">
      <w:pPr>
        <w:jc w:val="center"/>
        <w:rPr>
          <w:b/>
        </w:rPr>
      </w:pPr>
    </w:p>
    <w:p w:rsidR="005B02D3" w:rsidRDefault="005B02D3" w:rsidP="00111CE5"/>
    <w:tbl>
      <w:tblPr>
        <w:tblW w:w="0" w:type="auto"/>
        <w:tblLook w:val="00A0"/>
      </w:tblPr>
      <w:tblGrid>
        <w:gridCol w:w="5868"/>
        <w:gridCol w:w="3703"/>
      </w:tblGrid>
      <w:tr w:rsidR="005B02D3" w:rsidRPr="00225A94" w:rsidTr="00225A94">
        <w:tc>
          <w:tcPr>
            <w:tcW w:w="5868" w:type="dxa"/>
          </w:tcPr>
          <w:p w:rsidR="005B02D3" w:rsidRPr="00225A94" w:rsidRDefault="005B02D3" w:rsidP="005B6BFB">
            <w:pPr>
              <w:rPr>
                <w:sz w:val="26"/>
                <w:szCs w:val="26"/>
              </w:rPr>
            </w:pPr>
            <w:r w:rsidRPr="00225A94">
              <w:rPr>
                <w:sz w:val="26"/>
                <w:szCs w:val="26"/>
              </w:rPr>
              <w:t>п. Копылово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5B02D3" w:rsidRPr="00225A94" w:rsidRDefault="005B02D3" w:rsidP="005B6BFB">
            <w:pPr>
              <w:jc w:val="center"/>
              <w:rPr>
                <w:sz w:val="26"/>
                <w:szCs w:val="26"/>
              </w:rPr>
            </w:pPr>
            <w:r w:rsidRPr="00225A94">
              <w:rPr>
                <w:sz w:val="26"/>
                <w:szCs w:val="26"/>
              </w:rPr>
              <w:t>16.06.2015г. № 28.4</w:t>
            </w:r>
          </w:p>
        </w:tc>
      </w:tr>
      <w:tr w:rsidR="005B02D3" w:rsidRPr="00225A94" w:rsidTr="00225A94">
        <w:tc>
          <w:tcPr>
            <w:tcW w:w="5868" w:type="dxa"/>
          </w:tcPr>
          <w:p w:rsidR="005B02D3" w:rsidRPr="00225A94" w:rsidRDefault="005B02D3" w:rsidP="005B6BFB">
            <w:pPr>
              <w:rPr>
                <w:sz w:val="26"/>
                <w:szCs w:val="26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5B02D3" w:rsidRPr="00225A94" w:rsidRDefault="005B02D3" w:rsidP="00111CE5">
            <w:pPr>
              <w:rPr>
                <w:sz w:val="26"/>
                <w:szCs w:val="26"/>
              </w:rPr>
            </w:pPr>
            <w:r w:rsidRPr="00225A94">
              <w:rPr>
                <w:sz w:val="26"/>
                <w:szCs w:val="26"/>
              </w:rPr>
              <w:t xml:space="preserve">    28-е заседание 3-го созыва</w:t>
            </w:r>
          </w:p>
        </w:tc>
      </w:tr>
    </w:tbl>
    <w:p w:rsidR="005B02D3" w:rsidRPr="00225A94" w:rsidRDefault="005B02D3" w:rsidP="00111CE5">
      <w:pPr>
        <w:jc w:val="both"/>
        <w:rPr>
          <w:sz w:val="26"/>
          <w:szCs w:val="26"/>
        </w:rPr>
      </w:pPr>
    </w:p>
    <w:p w:rsidR="005B02D3" w:rsidRPr="00225A94" w:rsidRDefault="005B02D3" w:rsidP="00111CE5">
      <w:pPr>
        <w:pStyle w:val="a"/>
        <w:tabs>
          <w:tab w:val="clear" w:pos="6804"/>
          <w:tab w:val="left" w:pos="2268"/>
        </w:tabs>
        <w:spacing w:before="0"/>
        <w:ind w:right="5165"/>
        <w:rPr>
          <w:sz w:val="26"/>
          <w:szCs w:val="26"/>
        </w:rPr>
      </w:pPr>
      <w:r w:rsidRPr="00225A94">
        <w:rPr>
          <w:sz w:val="26"/>
          <w:szCs w:val="26"/>
        </w:rPr>
        <w:t>Об утверждении местных нормативов градостроительного проектирования Копыловского сельского поселения</w:t>
      </w:r>
    </w:p>
    <w:p w:rsidR="005B02D3" w:rsidRPr="00225A94" w:rsidRDefault="005B02D3" w:rsidP="00111CE5">
      <w:pPr>
        <w:jc w:val="both"/>
        <w:rPr>
          <w:sz w:val="26"/>
          <w:szCs w:val="26"/>
        </w:rPr>
      </w:pPr>
    </w:p>
    <w:p w:rsidR="005B02D3" w:rsidRPr="00225A94" w:rsidRDefault="005B02D3" w:rsidP="00111CE5">
      <w:pPr>
        <w:jc w:val="both"/>
        <w:rPr>
          <w:sz w:val="26"/>
          <w:szCs w:val="26"/>
        </w:rPr>
      </w:pPr>
      <w:r w:rsidRPr="00225A94">
        <w:rPr>
          <w:sz w:val="26"/>
          <w:szCs w:val="26"/>
        </w:rPr>
        <w:t xml:space="preserve">       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«Копыловское сельское поселение»,</w:t>
      </w:r>
    </w:p>
    <w:p w:rsidR="005B02D3" w:rsidRPr="00225A94" w:rsidRDefault="005B02D3" w:rsidP="00111CE5">
      <w:pPr>
        <w:jc w:val="both"/>
        <w:rPr>
          <w:sz w:val="26"/>
          <w:szCs w:val="26"/>
        </w:rPr>
      </w:pPr>
      <w:r w:rsidRPr="00225A94">
        <w:rPr>
          <w:sz w:val="26"/>
          <w:szCs w:val="26"/>
        </w:rPr>
        <w:t xml:space="preserve"> </w:t>
      </w:r>
    </w:p>
    <w:p w:rsidR="005B02D3" w:rsidRPr="00225A94" w:rsidRDefault="005B02D3" w:rsidP="00111CE5">
      <w:pPr>
        <w:pStyle w:val="BodyText"/>
        <w:rPr>
          <w:sz w:val="26"/>
          <w:szCs w:val="26"/>
        </w:rPr>
      </w:pPr>
      <w:r w:rsidRPr="00225A94">
        <w:rPr>
          <w:b/>
          <w:sz w:val="26"/>
          <w:szCs w:val="26"/>
        </w:rPr>
        <w:t>Совет Копыловского сельского поселения</w:t>
      </w:r>
      <w:r w:rsidRPr="00225A94">
        <w:rPr>
          <w:sz w:val="26"/>
          <w:szCs w:val="26"/>
        </w:rPr>
        <w:t xml:space="preserve">  РЕШИЛ:</w:t>
      </w:r>
    </w:p>
    <w:p w:rsidR="005B02D3" w:rsidRPr="00225A94" w:rsidRDefault="005B02D3" w:rsidP="00111CE5">
      <w:pPr>
        <w:spacing w:line="360" w:lineRule="auto"/>
        <w:jc w:val="both"/>
        <w:rPr>
          <w:sz w:val="26"/>
          <w:szCs w:val="26"/>
        </w:rPr>
      </w:pPr>
    </w:p>
    <w:p w:rsidR="005B02D3" w:rsidRPr="00225A94" w:rsidRDefault="005B02D3" w:rsidP="00C9108A">
      <w:pPr>
        <w:pStyle w:val="ListParagraph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 w:rsidRPr="00225A94">
        <w:rPr>
          <w:sz w:val="26"/>
          <w:szCs w:val="26"/>
        </w:rPr>
        <w:t>Утвердить нормативы градостроительного проектирования Копыловского сельского поселения, согласно приложению.</w:t>
      </w:r>
    </w:p>
    <w:p w:rsidR="005B02D3" w:rsidRPr="00225A94" w:rsidRDefault="005B02D3" w:rsidP="00C9108A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ind w:left="714" w:firstLine="0"/>
        <w:jc w:val="both"/>
        <w:rPr>
          <w:sz w:val="26"/>
          <w:szCs w:val="26"/>
        </w:rPr>
      </w:pPr>
      <w:r w:rsidRPr="00225A94">
        <w:rPr>
          <w:sz w:val="26"/>
          <w:szCs w:val="26"/>
        </w:rPr>
        <w:t xml:space="preserve">Разместить утвержденные нормативы градостроительного проектирования Копыловского 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6" w:history="1">
        <w:r w:rsidRPr="00225A94">
          <w:rPr>
            <w:rStyle w:val="Hyperlink"/>
            <w:sz w:val="26"/>
            <w:szCs w:val="26"/>
          </w:rPr>
          <w:t>http://fgis.minregion.ru</w:t>
        </w:r>
      </w:hyperlink>
      <w:r w:rsidRPr="00225A94">
        <w:rPr>
          <w:sz w:val="26"/>
          <w:szCs w:val="26"/>
        </w:rPr>
        <w:t xml:space="preserve"> в срок, не превышающий пяти дней со дня утверждения нормативов.</w:t>
      </w:r>
    </w:p>
    <w:p w:rsidR="005B02D3" w:rsidRPr="00225A94" w:rsidRDefault="005B02D3" w:rsidP="00C9108A">
      <w:pPr>
        <w:pStyle w:val="ListParagraph"/>
        <w:numPr>
          <w:ilvl w:val="0"/>
          <w:numId w:val="3"/>
        </w:numPr>
        <w:tabs>
          <w:tab w:val="left" w:pos="851"/>
        </w:tabs>
        <w:ind w:firstLine="0"/>
        <w:jc w:val="both"/>
        <w:rPr>
          <w:sz w:val="26"/>
          <w:szCs w:val="26"/>
        </w:rPr>
      </w:pPr>
      <w:r w:rsidRPr="00225A94">
        <w:rPr>
          <w:sz w:val="26"/>
          <w:szCs w:val="26"/>
        </w:rPr>
        <w:t>Настоящее решение направить  Главе поселения (Главе Администрации) для подписания и опубликования  в Информационном бюллетене Копыловского сельского поселения и размещения на официальном сайте муниципального образования «Копыловское сельское поселение» в сети Интернет  (</w:t>
      </w:r>
      <w:hyperlink r:id="rId7" w:history="1">
        <w:r w:rsidRPr="00225A94">
          <w:rPr>
            <w:rStyle w:val="Hyperlink"/>
            <w:sz w:val="26"/>
            <w:szCs w:val="26"/>
            <w:lang w:val="en-US"/>
          </w:rPr>
          <w:t>http</w:t>
        </w:r>
        <w:r w:rsidRPr="00225A94">
          <w:rPr>
            <w:rStyle w:val="Hyperlink"/>
            <w:sz w:val="26"/>
            <w:szCs w:val="26"/>
          </w:rPr>
          <w:t>://</w:t>
        </w:r>
        <w:r w:rsidRPr="00225A94">
          <w:rPr>
            <w:rStyle w:val="Hyperlink"/>
            <w:sz w:val="26"/>
            <w:szCs w:val="26"/>
            <w:lang w:val="en-US"/>
          </w:rPr>
          <w:t>kopilovosp</w:t>
        </w:r>
        <w:r w:rsidRPr="00225A94">
          <w:rPr>
            <w:rStyle w:val="Hyperlink"/>
            <w:sz w:val="26"/>
            <w:szCs w:val="26"/>
          </w:rPr>
          <w:t>.</w:t>
        </w:r>
        <w:r w:rsidRPr="00225A94">
          <w:rPr>
            <w:rStyle w:val="Hyperlink"/>
            <w:sz w:val="26"/>
            <w:szCs w:val="26"/>
            <w:lang w:val="en-US"/>
          </w:rPr>
          <w:t>tomsk</w:t>
        </w:r>
        <w:r w:rsidRPr="00225A94">
          <w:rPr>
            <w:rStyle w:val="Hyperlink"/>
            <w:sz w:val="26"/>
            <w:szCs w:val="26"/>
          </w:rPr>
          <w:t>.</w:t>
        </w:r>
        <w:r w:rsidRPr="00225A94">
          <w:rPr>
            <w:rStyle w:val="Hyperlink"/>
            <w:sz w:val="26"/>
            <w:szCs w:val="26"/>
            <w:lang w:val="en-US"/>
          </w:rPr>
          <w:t>ru</w:t>
        </w:r>
        <w:r w:rsidRPr="00225A94">
          <w:rPr>
            <w:rStyle w:val="Hyperlink"/>
            <w:sz w:val="26"/>
            <w:szCs w:val="26"/>
          </w:rPr>
          <w:t>/</w:t>
        </w:r>
      </w:hyperlink>
      <w:r w:rsidRPr="00225A94">
        <w:rPr>
          <w:sz w:val="26"/>
          <w:szCs w:val="26"/>
        </w:rPr>
        <w:t>).</w:t>
      </w:r>
    </w:p>
    <w:p w:rsidR="005B02D3" w:rsidRPr="00225A94" w:rsidRDefault="005B02D3" w:rsidP="00111CE5">
      <w:pPr>
        <w:rPr>
          <w:sz w:val="26"/>
          <w:szCs w:val="26"/>
        </w:rPr>
      </w:pPr>
    </w:p>
    <w:p w:rsidR="005B02D3" w:rsidRPr="00225A94" w:rsidRDefault="005B02D3" w:rsidP="00111CE5">
      <w:pPr>
        <w:rPr>
          <w:sz w:val="26"/>
          <w:szCs w:val="26"/>
        </w:rPr>
      </w:pPr>
    </w:p>
    <w:p w:rsidR="005B02D3" w:rsidRPr="00225A94" w:rsidRDefault="005B02D3" w:rsidP="00111CE5">
      <w:pPr>
        <w:rPr>
          <w:sz w:val="26"/>
          <w:szCs w:val="26"/>
        </w:rPr>
      </w:pPr>
    </w:p>
    <w:p w:rsidR="005B02D3" w:rsidRPr="00225A94" w:rsidRDefault="005B02D3" w:rsidP="00111CE5">
      <w:pPr>
        <w:rPr>
          <w:sz w:val="26"/>
          <w:szCs w:val="26"/>
        </w:rPr>
      </w:pPr>
      <w:r w:rsidRPr="00225A94">
        <w:rPr>
          <w:sz w:val="26"/>
          <w:szCs w:val="26"/>
        </w:rPr>
        <w:t>Председатель Совета Копыловского поселения                                             Л.А. Хайкис</w:t>
      </w:r>
    </w:p>
    <w:p w:rsidR="005B02D3" w:rsidRPr="00225A94" w:rsidRDefault="005B02D3" w:rsidP="00111CE5">
      <w:pPr>
        <w:rPr>
          <w:sz w:val="26"/>
          <w:szCs w:val="26"/>
        </w:rPr>
      </w:pPr>
    </w:p>
    <w:p w:rsidR="005B02D3" w:rsidRPr="00225A94" w:rsidRDefault="005B02D3" w:rsidP="00111CE5">
      <w:pPr>
        <w:rPr>
          <w:sz w:val="26"/>
          <w:szCs w:val="26"/>
        </w:rPr>
      </w:pPr>
    </w:p>
    <w:p w:rsidR="005B02D3" w:rsidRPr="00225A94" w:rsidRDefault="005B02D3" w:rsidP="00111CE5">
      <w:pPr>
        <w:rPr>
          <w:sz w:val="26"/>
          <w:szCs w:val="26"/>
        </w:rPr>
      </w:pPr>
    </w:p>
    <w:p w:rsidR="005B02D3" w:rsidRPr="00225A94" w:rsidRDefault="005B02D3" w:rsidP="00111CE5">
      <w:pPr>
        <w:rPr>
          <w:sz w:val="26"/>
          <w:szCs w:val="26"/>
        </w:rPr>
      </w:pPr>
      <w:r w:rsidRPr="00225A94">
        <w:rPr>
          <w:sz w:val="26"/>
          <w:szCs w:val="26"/>
        </w:rPr>
        <w:t>Глава  поселения</w:t>
      </w:r>
    </w:p>
    <w:p w:rsidR="005B02D3" w:rsidRPr="00225A94" w:rsidRDefault="005B02D3" w:rsidP="00165061">
      <w:pPr>
        <w:jc w:val="both"/>
        <w:rPr>
          <w:sz w:val="26"/>
          <w:szCs w:val="26"/>
        </w:rPr>
      </w:pPr>
      <w:r w:rsidRPr="00225A94">
        <w:rPr>
          <w:sz w:val="26"/>
          <w:szCs w:val="26"/>
        </w:rPr>
        <w:t>(Глава  Администрации)                                                                                    А.А.Куринский</w:t>
      </w:r>
      <w:r w:rsidRPr="00225A94">
        <w:rPr>
          <w:sz w:val="26"/>
          <w:szCs w:val="26"/>
        </w:rPr>
        <w:tab/>
      </w:r>
    </w:p>
    <w:p w:rsidR="005B02D3" w:rsidRDefault="005B02D3" w:rsidP="006A3AAF">
      <w:pPr>
        <w:jc w:val="right"/>
      </w:pPr>
      <w:r>
        <w:t>Приложение к решению Совета</w:t>
      </w:r>
    </w:p>
    <w:p w:rsidR="005B02D3" w:rsidRPr="006A3AAF" w:rsidRDefault="005B02D3" w:rsidP="006A3AAF">
      <w:pPr>
        <w:jc w:val="right"/>
        <w:rPr>
          <w:b/>
        </w:rPr>
      </w:pPr>
      <w:r>
        <w:rPr>
          <w:rStyle w:val="a0"/>
          <w:b w:val="0"/>
          <w:bCs/>
        </w:rPr>
        <w:t>Копыловского</w:t>
      </w:r>
      <w:r w:rsidRPr="006A3AAF">
        <w:rPr>
          <w:rStyle w:val="a0"/>
          <w:b w:val="0"/>
          <w:bCs/>
        </w:rPr>
        <w:t xml:space="preserve"> сельского поселения</w:t>
      </w:r>
    </w:p>
    <w:p w:rsidR="005B02D3" w:rsidRPr="008D7FDD" w:rsidRDefault="005B02D3" w:rsidP="0046484B">
      <w:pPr>
        <w:tabs>
          <w:tab w:val="left" w:pos="8647"/>
        </w:tabs>
        <w:autoSpaceDE w:val="0"/>
        <w:autoSpaceDN w:val="0"/>
        <w:adjustRightInd w:val="0"/>
        <w:ind w:firstLine="720"/>
        <w:jc w:val="center"/>
      </w:pPr>
      <w:r>
        <w:rPr>
          <w:bCs/>
          <w:color w:val="26282F"/>
        </w:rPr>
        <w:t xml:space="preserve">                                                                                                                     от  16.06.2015г. </w:t>
      </w:r>
      <w:r w:rsidRPr="008D7FDD">
        <w:rPr>
          <w:bCs/>
          <w:color w:val="26282F"/>
        </w:rPr>
        <w:t xml:space="preserve"> № </w:t>
      </w:r>
      <w:r>
        <w:rPr>
          <w:bCs/>
          <w:color w:val="26282F"/>
        </w:rPr>
        <w:t>28.4</w:t>
      </w:r>
    </w:p>
    <w:p w:rsidR="005B02D3" w:rsidRPr="006A3AAF" w:rsidRDefault="005B02D3" w:rsidP="006A3AAF">
      <w:r>
        <w:t xml:space="preserve"> </w:t>
      </w:r>
    </w:p>
    <w:p w:rsidR="005B02D3" w:rsidRDefault="005B02D3" w:rsidP="006A3AAF">
      <w:pPr>
        <w:pStyle w:val="Heading1"/>
        <w:rPr>
          <w:szCs w:val="28"/>
        </w:rPr>
      </w:pPr>
      <w:r w:rsidRPr="006A3AAF">
        <w:rPr>
          <w:szCs w:val="28"/>
        </w:rPr>
        <w:t>Местные нормативы</w:t>
      </w:r>
      <w:r w:rsidRPr="006A3AAF">
        <w:rPr>
          <w:szCs w:val="28"/>
        </w:rPr>
        <w:br/>
        <w:t xml:space="preserve">градостроительного проектирования </w:t>
      </w:r>
    </w:p>
    <w:p w:rsidR="005B02D3" w:rsidRPr="006A3AAF" w:rsidRDefault="005B02D3" w:rsidP="006A3AAF">
      <w:pPr>
        <w:pStyle w:val="Heading1"/>
        <w:rPr>
          <w:szCs w:val="28"/>
        </w:rPr>
      </w:pPr>
      <w:r>
        <w:rPr>
          <w:szCs w:val="28"/>
        </w:rPr>
        <w:t>Копыловского</w:t>
      </w:r>
      <w:r w:rsidRPr="006A3AAF">
        <w:rPr>
          <w:szCs w:val="28"/>
        </w:rPr>
        <w:t xml:space="preserve"> сельского поселения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0" w:name="sub_1025"/>
      <w:r w:rsidRPr="006A3AAF">
        <w:rPr>
          <w:sz w:val="24"/>
        </w:rPr>
        <w:t>1. Расчетные показатели обеспеченности и интенсивности использования территорий жилых зон</w:t>
      </w:r>
    </w:p>
    <w:bookmarkEnd w:id="0"/>
    <w:p w:rsidR="005B02D3" w:rsidRPr="006A3AAF" w:rsidRDefault="005B02D3" w:rsidP="006A3AAF"/>
    <w:p w:rsidR="005B02D3" w:rsidRPr="00F26ECE" w:rsidRDefault="005B02D3" w:rsidP="006A3AAF">
      <w:pPr>
        <w:rPr>
          <w:b/>
        </w:rPr>
      </w:pPr>
      <w:bookmarkStart w:id="1" w:name="sub_1004"/>
      <w:r w:rsidRPr="00526839">
        <w:rPr>
          <w:b/>
        </w:rPr>
        <w:t>1.1. Типология и классификация сельских населенных пунктов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  <w:gridCol w:w="1693"/>
        <w:gridCol w:w="1559"/>
        <w:gridCol w:w="1320"/>
      </w:tblGrid>
      <w:tr w:rsidR="005B02D3" w:rsidRPr="006A3AAF" w:rsidTr="006A3AAF">
        <w:tc>
          <w:tcPr>
            <w:tcW w:w="5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населенных пунктов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Классификация населенных пунктов по численности населения, тыс. чел.</w:t>
            </w:r>
          </w:p>
        </w:tc>
      </w:tr>
      <w:tr w:rsidR="005B02D3" w:rsidRPr="006A3AAF" w:rsidTr="006A3AAF">
        <w:tc>
          <w:tcPr>
            <w:tcW w:w="5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</w:tr>
      <w:tr w:rsidR="005B02D3" w:rsidRPr="006A3AAF" w:rsidTr="006A3AAF"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СЕЛЬСКИЕ НАСЕЛЕННЫЕ ПУНКТЫ</w:t>
            </w:r>
          </w:p>
        </w:tc>
      </w:tr>
      <w:tr w:rsidR="005B02D3" w:rsidRPr="006A3AAF" w:rsidTr="006A3AAF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262516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262516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</w:tr>
      <w:tr w:rsidR="005B02D3" w:rsidRPr="006A3AAF" w:rsidTr="006A3AAF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262516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0,2-1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0,05-0,2</w:t>
            </w:r>
          </w:p>
        </w:tc>
      </w:tr>
      <w:tr w:rsidR="005B02D3" w:rsidRPr="006A3AAF" w:rsidTr="006A3AAF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0,2-1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31501D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B02D3" w:rsidRPr="006A3AAF" w:rsidRDefault="005B02D3" w:rsidP="006A3AAF"/>
    <w:p w:rsidR="005B02D3" w:rsidRPr="00526839" w:rsidRDefault="005B02D3" w:rsidP="006A3AAF">
      <w:pPr>
        <w:jc w:val="both"/>
        <w:rPr>
          <w:b/>
        </w:rPr>
      </w:pPr>
      <w:bookmarkStart w:id="2" w:name="sub_1005"/>
      <w:r w:rsidRPr="00526839">
        <w:rPr>
          <w:b/>
        </w:rPr>
        <w:t>1.2. Предварительное определение потребности в территории жилых зон (га на 1 тыс. чел.):</w:t>
      </w:r>
    </w:p>
    <w:bookmarkEnd w:id="2"/>
    <w:p w:rsidR="005B02D3" w:rsidRPr="006A3AAF" w:rsidRDefault="005B02D3" w:rsidP="006A3AAF">
      <w:pPr>
        <w:jc w:val="both"/>
      </w:pPr>
      <w:r w:rsidRPr="006A3AAF">
        <w:t>а) зоны застройки малоэтажными многоквартирыми жилыми домами (1-3 этажа) при застройке без земельных участков - 1 га;</w:t>
      </w:r>
    </w:p>
    <w:p w:rsidR="005B02D3" w:rsidRPr="006A3AAF" w:rsidRDefault="005B02D3" w:rsidP="006A3AAF">
      <w:pPr>
        <w:jc w:val="both"/>
      </w:pPr>
      <w:r w:rsidRPr="006A3AAF">
        <w:t>б) зоны застройки малоэтажными многоквартирными жилыми домами (1-3 этажа) при застройке с земельными участками - 2 га;</w:t>
      </w:r>
    </w:p>
    <w:p w:rsidR="005B02D3" w:rsidRPr="006A3AAF" w:rsidRDefault="005B02D3" w:rsidP="006A3AAF">
      <w:pPr>
        <w:jc w:val="both"/>
      </w:pPr>
      <w:r w:rsidRPr="006A3AAF">
        <w:t>в) зоны застройки малоэтажными блокированными жилыми домами (1-2-3 этажа) - 2 га;</w:t>
      </w:r>
    </w:p>
    <w:p w:rsidR="005B02D3" w:rsidRPr="006A3AAF" w:rsidRDefault="005B02D3" w:rsidP="006A3AAF">
      <w:pPr>
        <w:jc w:val="both"/>
      </w:pPr>
      <w:r w:rsidRPr="006A3AAF">
        <w:t>г) зоны застройки объектами индивидуального жилищного строительства с земельным участком 0,06 га - 5 га;</w:t>
      </w:r>
    </w:p>
    <w:p w:rsidR="005B02D3" w:rsidRDefault="005B02D3" w:rsidP="006A3AAF">
      <w:pPr>
        <w:jc w:val="both"/>
      </w:pPr>
      <w:r w:rsidRPr="006A3AAF">
        <w:t>д) зоны застройки объектами индивидуального жилищного строительства с земельным участком 0,15 га - 50 га.</w:t>
      </w:r>
    </w:p>
    <w:p w:rsidR="005B02D3" w:rsidRPr="006A3AAF" w:rsidRDefault="005B02D3" w:rsidP="006A3AAF">
      <w:pPr>
        <w:jc w:val="both"/>
      </w:pPr>
    </w:p>
    <w:p w:rsidR="005B02D3" w:rsidRPr="00F26ECE" w:rsidRDefault="005B02D3" w:rsidP="00F26ECE">
      <w:pPr>
        <w:jc w:val="both"/>
        <w:rPr>
          <w:b/>
        </w:rPr>
      </w:pPr>
      <w:r w:rsidRPr="00526839">
        <w:rPr>
          <w:b/>
        </w:rPr>
        <w:t>1.3.Предварительное определение потребности в территории жилых зон сельского населенного пункта (га на 1 дом, квартиру):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4"/>
        <w:gridCol w:w="3029"/>
        <w:gridCol w:w="2827"/>
      </w:tblGrid>
      <w:tr w:rsidR="005B02D3" w:rsidRPr="006A3AAF" w:rsidTr="006A3AA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Площадь земельного участка, м2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Показатель, га</w:t>
            </w:r>
          </w:p>
        </w:tc>
      </w:tr>
      <w:tr w:rsidR="005B02D3" w:rsidRPr="006A3AAF" w:rsidTr="006A3AAF">
        <w:tc>
          <w:tcPr>
            <w:tcW w:w="42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0,21-0,23</w:t>
            </w:r>
          </w:p>
        </w:tc>
      </w:tr>
      <w:tr w:rsidR="005B02D3" w:rsidRPr="006A3AAF" w:rsidTr="006A3AAF">
        <w:tc>
          <w:tcPr>
            <w:tcW w:w="4224" w:type="dxa"/>
            <w:vMerge/>
            <w:tcBorders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0,17-0,20</w:t>
            </w:r>
          </w:p>
        </w:tc>
      </w:tr>
      <w:tr w:rsidR="005B02D3" w:rsidRPr="006A3AAF" w:rsidTr="006A3AAF">
        <w:tc>
          <w:tcPr>
            <w:tcW w:w="4224" w:type="dxa"/>
            <w:vMerge/>
            <w:tcBorders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0,15-0,17</w:t>
            </w:r>
          </w:p>
        </w:tc>
      </w:tr>
      <w:tr w:rsidR="005B02D3" w:rsidRPr="006A3AAF" w:rsidTr="006A3AAF">
        <w:tc>
          <w:tcPr>
            <w:tcW w:w="4224" w:type="dxa"/>
            <w:vMerge/>
            <w:tcBorders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0,13-0,15</w:t>
            </w:r>
          </w:p>
        </w:tc>
      </w:tr>
      <w:tr w:rsidR="005B02D3" w:rsidRPr="006A3AAF" w:rsidTr="006A3AAF">
        <w:tc>
          <w:tcPr>
            <w:tcW w:w="42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0,11-0,13</w:t>
            </w:r>
          </w:p>
        </w:tc>
      </w:tr>
      <w:tr w:rsidR="005B02D3" w:rsidRPr="006A3AAF" w:rsidTr="006A3AAF">
        <w:tc>
          <w:tcPr>
            <w:tcW w:w="42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B02D3" w:rsidRPr="006A3AAF" w:rsidTr="006A3AAF">
        <w:tc>
          <w:tcPr>
            <w:tcW w:w="4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</w:t>
      </w:r>
      <w:r w:rsidRPr="006A3AAF">
        <w:t>:</w:t>
      </w:r>
    </w:p>
    <w:p w:rsidR="005B02D3" w:rsidRPr="006A3AAF" w:rsidRDefault="005B02D3" w:rsidP="006A3AAF">
      <w:r w:rsidRPr="006A3AAF">
        <w:t>Нижний предел принимается для больших населенных пунктов, верхний - для средних и малых.</w:t>
      </w:r>
    </w:p>
    <w:p w:rsidR="005B02D3" w:rsidRPr="006A3AAF" w:rsidRDefault="005B02D3" w:rsidP="006A3AAF"/>
    <w:p w:rsidR="005B02D3" w:rsidRPr="00F26ECE" w:rsidRDefault="005B02D3" w:rsidP="00F26ECE">
      <w:pPr>
        <w:pStyle w:val="Heading1"/>
        <w:rPr>
          <w:sz w:val="24"/>
        </w:rPr>
      </w:pPr>
      <w:bookmarkStart w:id="3" w:name="sub_1006"/>
      <w:r>
        <w:rPr>
          <w:sz w:val="24"/>
        </w:rPr>
        <w:t xml:space="preserve">1.4. </w:t>
      </w:r>
      <w:r w:rsidRPr="006A3AAF">
        <w:rPr>
          <w:sz w:val="24"/>
        </w:rPr>
        <w:t>Предельные размеры земельных участков для ведения: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0"/>
        <w:gridCol w:w="2410"/>
        <w:gridCol w:w="2170"/>
      </w:tblGrid>
      <w:tr w:rsidR="005B02D3" w:rsidRPr="006A3AAF" w:rsidTr="006A3AAF">
        <w:tc>
          <w:tcPr>
            <w:tcW w:w="5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Цель предоставления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земельных участков, га</w:t>
            </w:r>
          </w:p>
        </w:tc>
      </w:tr>
      <w:tr w:rsidR="005B02D3" w:rsidRPr="006A3AAF" w:rsidTr="006A3AAF">
        <w:tc>
          <w:tcPr>
            <w:tcW w:w="5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1F06E5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A268D9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A268D9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2,00*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pPr>
        <w:jc w:val="both"/>
      </w:pPr>
      <w:r w:rsidRPr="006A3AAF">
        <w:t>* 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2 га.</w:t>
      </w:r>
    </w:p>
    <w:p w:rsidR="005B02D3" w:rsidRPr="006A3AAF" w:rsidRDefault="005B02D3" w:rsidP="006A3AAF"/>
    <w:p w:rsidR="005B02D3" w:rsidRPr="00F26ECE" w:rsidRDefault="005B02D3" w:rsidP="00F26ECE">
      <w:pPr>
        <w:pStyle w:val="Heading1"/>
        <w:rPr>
          <w:sz w:val="24"/>
        </w:rPr>
      </w:pPr>
      <w:bookmarkStart w:id="4" w:name="sub_1007"/>
      <w:r>
        <w:rPr>
          <w:sz w:val="24"/>
        </w:rPr>
        <w:t xml:space="preserve">1.5. </w:t>
      </w:r>
      <w:r w:rsidRPr="006A3AAF">
        <w:rPr>
          <w:sz w:val="24"/>
        </w:rPr>
        <w:t>Показатели предельно допустимых параметров плотности застройки индивидуального жилищного строительства</w:t>
      </w:r>
      <w:bookmarkEnd w:id="4"/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0"/>
        <w:gridCol w:w="1701"/>
        <w:gridCol w:w="1701"/>
        <w:gridCol w:w="1728"/>
      </w:tblGrid>
      <w:tr w:rsidR="005B02D3" w:rsidRPr="006A3AAF" w:rsidTr="006A3AAF">
        <w:tc>
          <w:tcPr>
            <w:tcW w:w="5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Типы застройки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Коэффициент застройки</w:t>
            </w:r>
          </w:p>
        </w:tc>
      </w:tr>
      <w:tr w:rsidR="005B02D3" w:rsidRPr="006A3AAF" w:rsidTr="006A3AAF">
        <w:tc>
          <w:tcPr>
            <w:tcW w:w="5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"брутто"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"нетто"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многоквартирная среднеэтажная застройка (4-5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8B274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02D3" w:rsidRPr="006A3AAF" w:rsidTr="006A3AAF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C84459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2D3" w:rsidRPr="006A3AAF" w:rsidTr="006A3AAF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8B274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02D3" w:rsidRPr="006A3AAF" w:rsidTr="006A3AAF">
        <w:tc>
          <w:tcPr>
            <w:tcW w:w="5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 м2;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C84459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02D3" w:rsidRPr="006A3AAF" w:rsidTr="006A3AAF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600-1200 м2;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5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более 1200 м2.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pPr>
        <w:ind w:firstLine="838"/>
        <w:jc w:val="both"/>
      </w:pPr>
      <w:r w:rsidRPr="006A3AAF">
        <w:t>1. 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5B02D3" w:rsidRPr="006A3AAF" w:rsidRDefault="005B02D3" w:rsidP="006A3AAF">
      <w:pPr>
        <w:ind w:firstLine="838"/>
        <w:jc w:val="both"/>
      </w:pPr>
      <w:r w:rsidRPr="006A3AAF">
        <w:t>2. Коэффициент "брутто" (показатель плотности застройки "брутто")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 м2/га;</w:t>
      </w:r>
    </w:p>
    <w:p w:rsidR="005B02D3" w:rsidRPr="006A3AAF" w:rsidRDefault="005B02D3" w:rsidP="006A3AAF">
      <w:pPr>
        <w:ind w:firstLine="838"/>
        <w:jc w:val="both"/>
      </w:pPr>
      <w:r w:rsidRPr="006A3AAF">
        <w:t>3. Коэффициент "нетто" (показатель плотности застройки "нетто")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м2/га.</w:t>
      </w:r>
    </w:p>
    <w:p w:rsidR="005B02D3" w:rsidRPr="006A3AAF" w:rsidRDefault="005B02D3" w:rsidP="006A3AAF">
      <w:pPr>
        <w:jc w:val="both"/>
      </w:pPr>
    </w:p>
    <w:p w:rsidR="005B02D3" w:rsidRPr="00F26ECE" w:rsidRDefault="005B02D3" w:rsidP="00F26ECE">
      <w:pPr>
        <w:pStyle w:val="Heading1"/>
        <w:rPr>
          <w:sz w:val="24"/>
        </w:rPr>
      </w:pPr>
      <w:bookmarkStart w:id="5" w:name="sub_1024"/>
      <w:r>
        <w:rPr>
          <w:sz w:val="24"/>
        </w:rPr>
        <w:t xml:space="preserve">1.6. </w:t>
      </w:r>
      <w:r w:rsidRPr="006A3AAF">
        <w:rPr>
          <w:sz w:val="24"/>
        </w:rPr>
        <w:t>Расчетная плотность населения на территории жилых зон сельского населенного пункта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08"/>
      </w:tblGrid>
      <w:tr w:rsidR="005B02D3" w:rsidRPr="006A3AAF" w:rsidTr="006A3AAF">
        <w:tc>
          <w:tcPr>
            <w:tcW w:w="45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Плотность населения, чел./га, при среднем размере семьи, чел.</w:t>
            </w:r>
          </w:p>
        </w:tc>
      </w:tr>
      <w:tr w:rsidR="005B02D3" w:rsidRPr="006A3AAF" w:rsidTr="006A3AAF">
        <w:tc>
          <w:tcPr>
            <w:tcW w:w="45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B02D3" w:rsidRPr="006A3AAF" w:rsidTr="006A3AAF">
        <w:tc>
          <w:tcPr>
            <w:tcW w:w="3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B02D3" w:rsidRPr="006A3AAF" w:rsidTr="006A3AAF"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B02D3" w:rsidRPr="006A3AAF" w:rsidTr="006A3AAF"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B02D3" w:rsidRPr="006A3AAF" w:rsidTr="006A3AAF">
        <w:tc>
          <w:tcPr>
            <w:tcW w:w="3515" w:type="dxa"/>
            <w:vMerge/>
            <w:tcBorders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B02D3" w:rsidRPr="006A3AAF" w:rsidTr="006A3AAF">
        <w:tc>
          <w:tcPr>
            <w:tcW w:w="35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B02D3" w:rsidRPr="006A3AAF" w:rsidTr="006A3AAF"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2D3" w:rsidRPr="006A3AAF" w:rsidTr="006A3AAF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02D3" w:rsidRPr="006A3AAF" w:rsidRDefault="005B02D3" w:rsidP="006A3AAF">
      <w:bookmarkStart w:id="6" w:name="sub_1008"/>
    </w:p>
    <w:p w:rsidR="005B02D3" w:rsidRPr="00245962" w:rsidRDefault="005B02D3" w:rsidP="006A3AAF">
      <w:pPr>
        <w:rPr>
          <w:b/>
        </w:rPr>
      </w:pPr>
      <w:r w:rsidRPr="00245962">
        <w:rPr>
          <w:b/>
        </w:rPr>
        <w:t>1.7. Расчетная жилищная обеспеченность (м2 общей площади квартиры на 1 чел.):</w:t>
      </w:r>
    </w:p>
    <w:bookmarkEnd w:id="6"/>
    <w:p w:rsidR="005B02D3" w:rsidRPr="006A3AAF" w:rsidRDefault="005B02D3" w:rsidP="006A3AAF">
      <w:r w:rsidRPr="006A3AAF">
        <w:t xml:space="preserve">а) муниципальное жилье </w:t>
      </w:r>
      <w:r>
        <w:t>–</w:t>
      </w:r>
      <w:r w:rsidRPr="006A3AAF">
        <w:t xml:space="preserve"> 1</w:t>
      </w:r>
      <w:r>
        <w:t>3,</w:t>
      </w:r>
      <w:r w:rsidRPr="006A3AAF">
        <w:t>5 м2;</w:t>
      </w:r>
    </w:p>
    <w:p w:rsidR="005B02D3" w:rsidRPr="006A3AAF" w:rsidRDefault="005B02D3" w:rsidP="006A3AAF">
      <w:r w:rsidRPr="006A3AAF">
        <w:t>б) общежитие (не менее) - 6 м2.</w:t>
      </w:r>
    </w:p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pPr>
        <w:jc w:val="both"/>
      </w:pPr>
      <w:r w:rsidRPr="006A3AAF">
        <w:t>- расчетные показатели жилищной обеспеченности для индивидуальной жилой застройки не нормируются.</w:t>
      </w:r>
    </w:p>
    <w:p w:rsidR="005B02D3" w:rsidRPr="006A3AAF" w:rsidRDefault="005B02D3" w:rsidP="006A3AAF"/>
    <w:p w:rsidR="005B02D3" w:rsidRDefault="005B02D3" w:rsidP="006A3AAF">
      <w:pPr>
        <w:rPr>
          <w:b/>
        </w:rPr>
      </w:pPr>
      <w:bookmarkStart w:id="7" w:name="sub_1009"/>
      <w:r w:rsidRPr="009E1801">
        <w:rPr>
          <w:b/>
        </w:rPr>
        <w:t>1.8. Минимально допустимые размеры площадок дворового благоустройства и расстояния от окон жилых и общественных зданий до площадок</w:t>
      </w:r>
      <w:bookmarkEnd w:id="7"/>
    </w:p>
    <w:p w:rsidR="005B02D3" w:rsidRPr="00F26ECE" w:rsidRDefault="005B02D3" w:rsidP="006A3AA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4"/>
        <w:gridCol w:w="2332"/>
        <w:gridCol w:w="2195"/>
        <w:gridCol w:w="2299"/>
      </w:tblGrid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Удельный размер площадки, м2/чел.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Средний размер одной площадки, м2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до окон жилых и общественных зданий, м</w:t>
            </w:r>
          </w:p>
        </w:tc>
      </w:tr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02D3" w:rsidRPr="006A3AAF" w:rsidTr="006A3AA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 (18)*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t>* - на одно машино-место</w:t>
      </w:r>
    </w:p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Хозяйственные площадки следует располагать не далее 100 м от наиболее удаленного входа в жилое здание.</w:t>
      </w:r>
    </w:p>
    <w:p w:rsidR="005B02D3" w:rsidRPr="006A3AAF" w:rsidRDefault="005B02D3" w:rsidP="006A3AAF">
      <w:pPr>
        <w:jc w:val="both"/>
      </w:pPr>
      <w:r w:rsidRPr="006A3AAF">
        <w:t>2. Расстояние от площадки для мусоросборников до площадок для игр детей, отдыха взрослых и занятий физкультурой следует принимать не менее 20 м.</w:t>
      </w:r>
    </w:p>
    <w:p w:rsidR="005B02D3" w:rsidRPr="006A3AAF" w:rsidRDefault="005B02D3" w:rsidP="006A3AAF">
      <w:pPr>
        <w:jc w:val="both"/>
      </w:pPr>
      <w:r w:rsidRPr="006A3AAF">
        <w:t>3. Расстояние от площадки для сушки белья не нормируется.</w:t>
      </w:r>
    </w:p>
    <w:p w:rsidR="005B02D3" w:rsidRPr="006A3AAF" w:rsidRDefault="005B02D3" w:rsidP="006A3AAF">
      <w:pPr>
        <w:jc w:val="both"/>
      </w:pPr>
      <w:r w:rsidRPr="006A3AAF">
        <w:t>4. Расстояние от площадок для занятий физкультурой устанавливается в зависимости от их шумовых характеристик.</w:t>
      </w:r>
    </w:p>
    <w:p w:rsidR="005B02D3" w:rsidRPr="006A3AAF" w:rsidRDefault="005B02D3" w:rsidP="006A3AAF">
      <w:pPr>
        <w:jc w:val="both"/>
      </w:pPr>
      <w:r w:rsidRPr="006A3AAF"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5B02D3" w:rsidRPr="006A3AAF" w:rsidRDefault="005B02D3" w:rsidP="006A3AAF">
      <w:pPr>
        <w:jc w:val="both"/>
      </w:pPr>
      <w:r w:rsidRPr="006A3AAF"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5B02D3" w:rsidRPr="006A3AAF" w:rsidRDefault="005B02D3" w:rsidP="006A3AAF">
      <w:pPr>
        <w:jc w:val="both"/>
      </w:pPr>
      <w:r w:rsidRPr="006A3AAF">
        <w:t>7. 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5B02D3" w:rsidRPr="006A3AAF" w:rsidRDefault="005B02D3" w:rsidP="006A3AAF"/>
    <w:p w:rsidR="005B02D3" w:rsidRPr="00F26ECE" w:rsidRDefault="005B02D3" w:rsidP="006A3AAF">
      <w:pPr>
        <w:rPr>
          <w:b/>
        </w:rPr>
      </w:pPr>
      <w:bookmarkStart w:id="8" w:name="sub_1010"/>
      <w:r w:rsidRPr="00A63D53">
        <w:rPr>
          <w:b/>
        </w:rPr>
        <w:t>1.9. Расстояние между жилыми домами*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7"/>
        <w:gridCol w:w="3060"/>
        <w:gridCol w:w="4213"/>
      </w:tblGrid>
      <w:tr w:rsidR="005B02D3" w:rsidRPr="006A3AAF" w:rsidTr="006A3AAF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между длинными сторонами зданий (не менее), м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между длинными сторонами и торцами зданий с окнами из жилых комнат (не менее), м</w:t>
            </w:r>
          </w:p>
        </w:tc>
      </w:tr>
      <w:tr w:rsidR="005B02D3" w:rsidRPr="006A3AAF" w:rsidTr="005B6BFB">
        <w:trPr>
          <w:trHeight w:val="610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02D3" w:rsidRPr="006A3AAF" w:rsidTr="005B6BFB">
        <w:trPr>
          <w:trHeight w:val="610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5B02D3" w:rsidRPr="006A3AAF" w:rsidRDefault="005B02D3" w:rsidP="006A3AAF"/>
    <w:p w:rsidR="005B02D3" w:rsidRPr="00A63D53" w:rsidRDefault="005B02D3" w:rsidP="006A3AAF">
      <w:pPr>
        <w:rPr>
          <w:b/>
        </w:rPr>
      </w:pPr>
      <w:bookmarkStart w:id="9" w:name="sub_1011"/>
      <w:r w:rsidRPr="00A63D53">
        <w:rPr>
          <w:b/>
        </w:rPr>
        <w:t>1.10.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- 6 метров.</w:t>
      </w:r>
    </w:p>
    <w:p w:rsidR="005B02D3" w:rsidRPr="006A3AAF" w:rsidRDefault="005B02D3" w:rsidP="006A3AAF"/>
    <w:p w:rsidR="005B02D3" w:rsidRPr="00F26ECE" w:rsidRDefault="005B02D3" w:rsidP="006A3AAF">
      <w:pPr>
        <w:rPr>
          <w:b/>
        </w:rPr>
      </w:pPr>
      <w:bookmarkStart w:id="10" w:name="sub_1012"/>
      <w:bookmarkEnd w:id="9"/>
      <w:r w:rsidRPr="00EA1AE4">
        <w:rPr>
          <w:b/>
        </w:rPr>
        <w:t>1.11. Место расположения водозаборных сооружений нецентрализованного водоснабжения: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5"/>
        <w:gridCol w:w="1418"/>
        <w:gridCol w:w="2737"/>
      </w:tblGrid>
      <w:tr w:rsidR="005B02D3" w:rsidRPr="006A3AAF" w:rsidTr="006A3AAF">
        <w:tc>
          <w:tcPr>
            <w:tcW w:w="5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до водозаборных сооружений (не менее)</w:t>
            </w:r>
          </w:p>
        </w:tc>
      </w:tr>
      <w:tr w:rsidR="005B02D3" w:rsidRPr="006A3AAF" w:rsidTr="006A3AAF">
        <w:tc>
          <w:tcPr>
            <w:tcW w:w="5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B02D3" w:rsidRPr="006A3AAF" w:rsidTr="006A3AAF">
        <w:tc>
          <w:tcPr>
            <w:tcW w:w="5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водозаборные сооружения следует размещать выше по потоку грунтовых вод;</w:t>
      </w:r>
    </w:p>
    <w:p w:rsidR="005B02D3" w:rsidRPr="006A3AAF" w:rsidRDefault="005B02D3" w:rsidP="006A3AAF">
      <w:pPr>
        <w:jc w:val="both"/>
      </w:pPr>
      <w:r w:rsidRPr="006A3AAF"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5B02D3" w:rsidRPr="006A3AAF" w:rsidRDefault="005B02D3" w:rsidP="006A3AAF"/>
    <w:p w:rsidR="005B02D3" w:rsidRPr="00F26ECE" w:rsidRDefault="005B02D3" w:rsidP="006A3AAF">
      <w:pPr>
        <w:rPr>
          <w:b/>
        </w:rPr>
      </w:pPr>
      <w:bookmarkStart w:id="11" w:name="sub_1013"/>
      <w:r w:rsidRPr="00EA1AE4">
        <w:rPr>
          <w:b/>
        </w:rPr>
        <w:t>1.12. Расстояния от окон жилого здания до построек для содержания скота и птицы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0"/>
        <w:gridCol w:w="1701"/>
        <w:gridCol w:w="2879"/>
      </w:tblGrid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B02D3" w:rsidRPr="006A3AAF" w:rsidTr="006A3AA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</w:t>
      </w:r>
      <w:r w:rsidRPr="006A3AAF">
        <w:t>:</w:t>
      </w:r>
    </w:p>
    <w:p w:rsidR="005B02D3" w:rsidRPr="006A3AAF" w:rsidRDefault="005B02D3" w:rsidP="006A3AAF">
      <w:pPr>
        <w:jc w:val="both"/>
      </w:pPr>
      <w:r w:rsidRPr="006A3AAF">
        <w:t>Размещаемые в пределах территории жилой зоны группы сараев должны содержать не более 30 блоков каждая.</w:t>
      </w:r>
    </w:p>
    <w:p w:rsidR="005B02D3" w:rsidRPr="006A3AAF" w:rsidRDefault="005B02D3" w:rsidP="006A3AAF">
      <w:pPr>
        <w:jc w:val="both"/>
      </w:pPr>
    </w:p>
    <w:p w:rsidR="005B02D3" w:rsidRDefault="005B02D3" w:rsidP="006A3AAF">
      <w:pPr>
        <w:jc w:val="both"/>
        <w:rPr>
          <w:b/>
        </w:rPr>
      </w:pPr>
      <w:bookmarkStart w:id="12" w:name="sub_1014"/>
      <w:r w:rsidRPr="00612591">
        <w:rPr>
          <w:b/>
        </w:rPr>
        <w:t>1.13. Площадь застройки сблокированных хозяйственных построек для содержания скота - не более 800 кв. метров</w:t>
      </w:r>
      <w:r>
        <w:rPr>
          <w:b/>
        </w:rPr>
        <w:t>.</w:t>
      </w:r>
    </w:p>
    <w:p w:rsidR="005B02D3" w:rsidRPr="00612591" w:rsidRDefault="005B02D3" w:rsidP="006A3AAF">
      <w:pPr>
        <w:jc w:val="both"/>
        <w:rPr>
          <w:b/>
        </w:rPr>
      </w:pPr>
    </w:p>
    <w:p w:rsidR="005B02D3" w:rsidRPr="00F26ECE" w:rsidRDefault="005B02D3" w:rsidP="00F26ECE">
      <w:pPr>
        <w:jc w:val="both"/>
        <w:rPr>
          <w:b/>
        </w:rPr>
      </w:pPr>
      <w:bookmarkStart w:id="13" w:name="sub_1015"/>
      <w:bookmarkEnd w:id="12"/>
      <w:r w:rsidRPr="00612591">
        <w:rPr>
          <w:b/>
        </w:rPr>
        <w:t>1.14. Расстояние до границ соседнего участка от построек, стволов деревьев и кустарников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34"/>
        <w:gridCol w:w="3446"/>
      </w:tblGrid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построек для содержания скота и птицы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B02D3" w:rsidRPr="006A3AAF" w:rsidTr="006A3AAF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кустарника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5B02D3" w:rsidRPr="006A3AAF" w:rsidRDefault="005B02D3" w:rsidP="006A3AAF"/>
    <w:p w:rsidR="005B02D3" w:rsidRPr="00F26ECE" w:rsidRDefault="005B02D3" w:rsidP="006A3AAF">
      <w:pPr>
        <w:rPr>
          <w:b/>
        </w:rPr>
      </w:pPr>
      <w:bookmarkStart w:id="14" w:name="sub_1016"/>
      <w:r w:rsidRPr="00612591">
        <w:rPr>
          <w:b/>
        </w:rPr>
        <w:t>1.15. Расстояние до красной линии от построек на приусадебном земельном участке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0"/>
        <w:gridCol w:w="2222"/>
        <w:gridCol w:w="2218"/>
      </w:tblGrid>
      <w:tr w:rsidR="005B02D3" w:rsidRPr="006A3AAF" w:rsidTr="006A3AAF">
        <w:tc>
          <w:tcPr>
            <w:tcW w:w="5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5B02D3" w:rsidRPr="006A3AAF" w:rsidTr="006A3AAF">
        <w:tc>
          <w:tcPr>
            <w:tcW w:w="5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улиц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Проездов</w:t>
            </w:r>
          </w:p>
        </w:tc>
      </w:tr>
      <w:tr w:rsidR="005B02D3" w:rsidRPr="006A3AAF" w:rsidTr="006A3AA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02D3" w:rsidRPr="006A3AAF" w:rsidTr="006A3AA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хозяйственных построек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pPr>
        <w:jc w:val="both"/>
      </w:pPr>
      <w:r w:rsidRPr="006A3AAF">
        <w:t>* - допускается строительство гаража без отступа от красной линии улицы при ширине улицы в красных линиях не менее 15 метров</w:t>
      </w:r>
    </w:p>
    <w:p w:rsidR="005B02D3" w:rsidRPr="006A3AAF" w:rsidRDefault="005B02D3" w:rsidP="006A3AAF">
      <w:pPr>
        <w:jc w:val="both"/>
      </w:pPr>
    </w:p>
    <w:p w:rsidR="005B02D3" w:rsidRPr="00F26ECE" w:rsidRDefault="005B02D3" w:rsidP="00F26ECE">
      <w:pPr>
        <w:jc w:val="both"/>
        <w:rPr>
          <w:b/>
        </w:rPr>
      </w:pPr>
      <w:bookmarkStart w:id="15" w:name="sub_1017"/>
      <w:r w:rsidRPr="008D0542">
        <w:rPr>
          <w:b/>
        </w:rPr>
        <w:t>1.1</w:t>
      </w:r>
      <w:r>
        <w:rPr>
          <w:b/>
        </w:rPr>
        <w:t>6</w:t>
      </w:r>
      <w:r w:rsidRPr="008D0542">
        <w:rPr>
          <w:b/>
        </w:rPr>
        <w:t>. Норма обеспеченности детскими дошкольными учреждениями и размер их земельного участка (кол. мест на 1 тыс. чел.) - 60 мест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9"/>
        <w:gridCol w:w="2700"/>
        <w:gridCol w:w="3581"/>
      </w:tblGrid>
      <w:tr w:rsidR="005B02D3" w:rsidRPr="006A3AAF" w:rsidTr="006A3AA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общего типа - 70% детей;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специализированного - 3%;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оздоровительного - 12%.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одно место при вместимости учреждений: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100 мест - 35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100 - 28 м2.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групповой площадки на 1 место следует принимать (не менее):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детей ясельного возраста - 7,2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детей дошкольного возраста - 9,0 м2.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Примечания: </w:t>
      </w:r>
    </w:p>
    <w:p w:rsidR="005B02D3" w:rsidRPr="006A3AAF" w:rsidRDefault="005B02D3" w:rsidP="006A3AAF">
      <w:r w:rsidRPr="006A3AAF">
        <w:t>1. Вместимость ДОУ для сельских населенных пунктов и поселков городского типа рекомендуется не более 140 мест.</w:t>
      </w:r>
    </w:p>
    <w:p w:rsidR="005B02D3" w:rsidRPr="006A3AAF" w:rsidRDefault="005B02D3" w:rsidP="006A3AAF">
      <w:pPr>
        <w:jc w:val="both"/>
      </w:pPr>
      <w:r w:rsidRPr="006A3AAF">
        <w:t>2. Размеры земельных участков могут быть уменьшены: на 25% - в условиях реконструкции; на 15% - при размещении на рельефе с уклоном более 20%.</w:t>
      </w:r>
    </w:p>
    <w:p w:rsidR="005B02D3" w:rsidRPr="006A3AAF" w:rsidRDefault="005B02D3" w:rsidP="006A3AAF">
      <w:pPr>
        <w:jc w:val="both"/>
      </w:pPr>
    </w:p>
    <w:p w:rsidR="005B02D3" w:rsidRPr="00A45B6A" w:rsidRDefault="005B02D3" w:rsidP="006A3AAF">
      <w:pPr>
        <w:jc w:val="both"/>
        <w:rPr>
          <w:b/>
        </w:rPr>
      </w:pPr>
      <w:bookmarkStart w:id="16" w:name="sub_1018"/>
      <w:r w:rsidRPr="00A45B6A">
        <w:rPr>
          <w:b/>
        </w:rPr>
        <w:t>1.1</w:t>
      </w:r>
      <w:r>
        <w:rPr>
          <w:b/>
        </w:rPr>
        <w:t>7</w:t>
      </w:r>
      <w:r w:rsidRPr="00A45B6A">
        <w:rPr>
          <w:b/>
        </w:rPr>
        <w:t>. Радиус обслуживания детскими дошкольными учреждениями территорий сельских населенных пунктов:</w:t>
      </w:r>
    </w:p>
    <w:bookmarkEnd w:id="16"/>
    <w:p w:rsidR="005B02D3" w:rsidRPr="006A3AAF" w:rsidRDefault="005B02D3" w:rsidP="006A3AAF">
      <w:pPr>
        <w:jc w:val="both"/>
      </w:pPr>
      <w:r w:rsidRPr="006A3AAF">
        <w:t>а) зона многоквартирной малоэтажной жилой застройки - 300 м;</w:t>
      </w:r>
    </w:p>
    <w:p w:rsidR="005B02D3" w:rsidRPr="006A3AAF" w:rsidRDefault="005B02D3" w:rsidP="006A3AAF">
      <w:pPr>
        <w:jc w:val="both"/>
      </w:pPr>
      <w:r w:rsidRPr="006A3AAF">
        <w:t>б) зона застройки объектами индивидуального жилищного строительства - 500 м.</w:t>
      </w:r>
    </w:p>
    <w:p w:rsidR="005B02D3" w:rsidRPr="006A3AAF" w:rsidRDefault="005B02D3" w:rsidP="006A3AAF">
      <w:pPr>
        <w:jc w:val="both"/>
      </w:pPr>
    </w:p>
    <w:p w:rsidR="005B02D3" w:rsidRPr="006A3AAF" w:rsidRDefault="005B02D3" w:rsidP="006A3AAF">
      <w:pPr>
        <w:jc w:val="both"/>
      </w:pPr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pPr>
        <w:jc w:val="both"/>
      </w:pPr>
      <w:r w:rsidRPr="006A3AAF">
        <w:t>Указанный радиус обслуживания не распространяется на специализированные и оздоровительные детские дошкольные учреждения.</w:t>
      </w:r>
    </w:p>
    <w:p w:rsidR="005B02D3" w:rsidRPr="006A3AAF" w:rsidRDefault="005B02D3" w:rsidP="006A3AAF">
      <w:pPr>
        <w:jc w:val="both"/>
      </w:pPr>
    </w:p>
    <w:p w:rsidR="005B02D3" w:rsidRPr="002108BC" w:rsidRDefault="005B02D3" w:rsidP="002108BC">
      <w:pPr>
        <w:jc w:val="both"/>
        <w:rPr>
          <w:b/>
        </w:rPr>
      </w:pPr>
      <w:bookmarkStart w:id="17" w:name="sub_1019"/>
      <w:r w:rsidRPr="00A60E08">
        <w:rPr>
          <w:b/>
        </w:rPr>
        <w:t>1.1</w:t>
      </w:r>
      <w:r>
        <w:rPr>
          <w:b/>
        </w:rPr>
        <w:t>8</w:t>
      </w:r>
      <w:r w:rsidRPr="00A60E08">
        <w:rPr>
          <w:b/>
        </w:rPr>
        <w:t>. Норма обеспеченности общеобразовательными учреждениями и размер их земельного участка (кол. мест на 1 тыс. чел.) - 80 мест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9"/>
        <w:gridCol w:w="2835"/>
        <w:gridCol w:w="3446"/>
      </w:tblGrid>
      <w:tr w:rsidR="005B02D3" w:rsidRPr="006A3AAF" w:rsidTr="006A3AA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 основным общим образованием (1-9 кл.) - 100% детей;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 средним (полным) общим образованием (10-11 кл.) - 75%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одно место при вместимости учреждений: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40 до 400 - 50 м2;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400 до 500 - 60 м2;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500 до 600 - 50 м2;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600 до 800 - 40 м2;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800 до 1100 - 33 м2.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5B02D3" w:rsidRPr="006A3AAF" w:rsidRDefault="005B02D3" w:rsidP="006A3AAF">
      <w:pPr>
        <w:jc w:val="both"/>
      </w:pPr>
      <w:r w:rsidRPr="006A3AAF">
        <w:t>2. Размеры земельных участков могут быть уменьшены: на 20% - в условиях реконструкции; увеличены на 30% - в сельских населенных пунктах, если для организации учебно-опытной работы не предусмотрены специальные участки.</w:t>
      </w:r>
    </w:p>
    <w:p w:rsidR="005B02D3" w:rsidRPr="006A3AAF" w:rsidRDefault="005B02D3" w:rsidP="006A3AAF">
      <w:pPr>
        <w:jc w:val="both"/>
      </w:pPr>
    </w:p>
    <w:p w:rsidR="005B02D3" w:rsidRPr="00481C7B" w:rsidRDefault="005B02D3" w:rsidP="006A3AAF">
      <w:pPr>
        <w:jc w:val="both"/>
        <w:rPr>
          <w:b/>
        </w:rPr>
      </w:pPr>
      <w:bookmarkStart w:id="18" w:name="sub_1020"/>
      <w:r>
        <w:rPr>
          <w:b/>
        </w:rPr>
        <w:t>1.19</w:t>
      </w:r>
      <w:r w:rsidRPr="00481C7B">
        <w:rPr>
          <w:b/>
        </w:rPr>
        <w:t>. Радиус обслуживания общеобразовательными учреждениями территорий сельских населенных пунктов:</w:t>
      </w:r>
    </w:p>
    <w:bookmarkEnd w:id="18"/>
    <w:p w:rsidR="005B02D3" w:rsidRPr="006A3AAF" w:rsidRDefault="005B02D3" w:rsidP="006A3AAF">
      <w:pPr>
        <w:jc w:val="both"/>
      </w:pPr>
      <w:r w:rsidRPr="006A3AAF">
        <w:t>а) зона многоквартирной малоэтажной жилой застройки - 500 м;</w:t>
      </w:r>
    </w:p>
    <w:p w:rsidR="005B02D3" w:rsidRPr="006A3AAF" w:rsidRDefault="005B02D3" w:rsidP="006A3AAF">
      <w:pPr>
        <w:jc w:val="both"/>
      </w:pPr>
      <w:r w:rsidRPr="006A3AAF">
        <w:t>б) зона застройки объектами индивидуального жилищного строительства (для начальных классов) - 750 (500) м;</w:t>
      </w:r>
    </w:p>
    <w:p w:rsidR="005B02D3" w:rsidRPr="006A3AAF" w:rsidRDefault="005B02D3" w:rsidP="006A3AAF">
      <w:pPr>
        <w:jc w:val="both"/>
      </w:pPr>
      <w:r w:rsidRPr="006A3AAF">
        <w:t>в) 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5B02D3" w:rsidRPr="006A3AAF" w:rsidRDefault="005B02D3" w:rsidP="006A3AAF">
      <w:pPr>
        <w:jc w:val="both"/>
      </w:pPr>
    </w:p>
    <w:p w:rsidR="005B02D3" w:rsidRPr="006A3AAF" w:rsidRDefault="005B02D3" w:rsidP="006A3AAF">
      <w:pPr>
        <w:jc w:val="both"/>
      </w:pPr>
      <w:r w:rsidRPr="006A3AAF">
        <w:rPr>
          <w:rStyle w:val="a0"/>
          <w:bCs/>
        </w:rPr>
        <w:t xml:space="preserve">Примечания: </w:t>
      </w:r>
    </w:p>
    <w:p w:rsidR="005B02D3" w:rsidRPr="006A3AAF" w:rsidRDefault="005B02D3" w:rsidP="006A3AAF">
      <w:pPr>
        <w:jc w:val="both"/>
      </w:pPr>
      <w:r w:rsidRPr="006A3AAF">
        <w:t>1. Указанный радиус обслуживания не распространяется на специализированные общеобразовательные учреждения.</w:t>
      </w:r>
    </w:p>
    <w:p w:rsidR="005B02D3" w:rsidRPr="006A3AAF" w:rsidRDefault="005B02D3" w:rsidP="006A3AAF">
      <w:pPr>
        <w:jc w:val="both"/>
      </w:pPr>
      <w:r w:rsidRPr="006A3AAF">
        <w:t>2. Предельный радиус обслуживания обучающихся II - III ступеней не должен превышать 15 км.</w:t>
      </w:r>
    </w:p>
    <w:p w:rsidR="005B02D3" w:rsidRPr="006A3AAF" w:rsidRDefault="005B02D3" w:rsidP="006A3AAF">
      <w:pPr>
        <w:jc w:val="both"/>
      </w:pPr>
    </w:p>
    <w:p w:rsidR="005B02D3" w:rsidRDefault="005B02D3" w:rsidP="006A3AAF">
      <w:pPr>
        <w:jc w:val="both"/>
        <w:rPr>
          <w:b/>
        </w:rPr>
      </w:pPr>
      <w:bookmarkStart w:id="19" w:name="sub_1021"/>
      <w:r w:rsidRPr="00481C7B">
        <w:rPr>
          <w:b/>
        </w:rPr>
        <w:t>1.2</w:t>
      </w:r>
      <w:r>
        <w:rPr>
          <w:b/>
        </w:rPr>
        <w:t>0</w:t>
      </w:r>
      <w:r w:rsidRPr="00481C7B">
        <w:rPr>
          <w:b/>
        </w:rPr>
        <w:t>. Расстояние от стен зданий общеобразовательных школ и границ земельных участков детских дошкольных учреждений до красной линии - 10 метров.</w:t>
      </w:r>
    </w:p>
    <w:p w:rsidR="005B02D3" w:rsidRPr="00481C7B" w:rsidRDefault="005B02D3" w:rsidP="006A3AAF">
      <w:pPr>
        <w:jc w:val="both"/>
        <w:rPr>
          <w:b/>
        </w:rPr>
      </w:pPr>
    </w:p>
    <w:p w:rsidR="005B02D3" w:rsidRPr="00481C7B" w:rsidRDefault="005B02D3" w:rsidP="006A3AAF">
      <w:pPr>
        <w:jc w:val="both"/>
        <w:rPr>
          <w:b/>
        </w:rPr>
      </w:pPr>
      <w:bookmarkStart w:id="20" w:name="sub_1022"/>
      <w:bookmarkEnd w:id="19"/>
      <w:r w:rsidRPr="00481C7B">
        <w:rPr>
          <w:b/>
        </w:rPr>
        <w:t>1.2</w:t>
      </w:r>
      <w:r>
        <w:rPr>
          <w:b/>
        </w:rPr>
        <w:t>1</w:t>
      </w:r>
      <w:r w:rsidRPr="00481C7B">
        <w:rPr>
          <w:b/>
        </w:rPr>
        <w:t>. Площадь озелененной и благоустроенной территории микрорайона (квартала) без учета участков школ и детских дошкольных учреждений (м2 на 1 чел.), не менее - 10 кв. метров</w:t>
      </w:r>
    </w:p>
    <w:bookmarkEnd w:id="20"/>
    <w:p w:rsidR="005B02D3" w:rsidRPr="006A3AAF" w:rsidRDefault="005B02D3" w:rsidP="006A3AAF">
      <w:pPr>
        <w:jc w:val="both"/>
      </w:pPr>
    </w:p>
    <w:p w:rsidR="005B02D3" w:rsidRPr="006A3AAF" w:rsidRDefault="005B02D3" w:rsidP="006A3AAF">
      <w:pPr>
        <w:jc w:val="both"/>
      </w:pPr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5B02D3" w:rsidRPr="006A3AAF" w:rsidRDefault="005B02D3" w:rsidP="006A3AAF">
      <w:pPr>
        <w:jc w:val="both"/>
      </w:pPr>
      <w:r w:rsidRPr="006A3AAF">
        <w:t>2. 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5B02D3" w:rsidRPr="006A3AAF" w:rsidRDefault="005B02D3" w:rsidP="006A3AAF">
      <w:pPr>
        <w:jc w:val="both"/>
      </w:pPr>
    </w:p>
    <w:p w:rsidR="005B02D3" w:rsidRPr="002108BC" w:rsidRDefault="005B02D3" w:rsidP="002108BC">
      <w:pPr>
        <w:jc w:val="both"/>
        <w:rPr>
          <w:b/>
        </w:rPr>
      </w:pPr>
      <w:bookmarkStart w:id="21" w:name="sub_1023"/>
      <w:r w:rsidRPr="00481C7B">
        <w:rPr>
          <w:b/>
        </w:rPr>
        <w:t>1.2</w:t>
      </w:r>
      <w:r>
        <w:rPr>
          <w:b/>
        </w:rPr>
        <w:t>2</w:t>
      </w:r>
      <w:r w:rsidRPr="00481C7B">
        <w:rPr>
          <w:b/>
        </w:rPr>
        <w:t>. Норма накопления твердых бытовых отходов (ТБО) для населения (объем отходов в год на 1 человека):</w:t>
      </w:r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0"/>
        <w:gridCol w:w="1260"/>
        <w:gridCol w:w="1260"/>
      </w:tblGrid>
      <w:tr w:rsidR="005B02D3" w:rsidRPr="006A3AAF" w:rsidTr="006A3AAF">
        <w:tc>
          <w:tcPr>
            <w:tcW w:w="7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Бытовые отходы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Количество бытовых отходов, чел./год</w:t>
            </w:r>
          </w:p>
        </w:tc>
      </w:tr>
      <w:tr w:rsidR="005B02D3" w:rsidRPr="006A3AAF" w:rsidTr="006A3AAF">
        <w:tc>
          <w:tcPr>
            <w:tcW w:w="7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</w:tr>
      <w:tr w:rsidR="005B02D3" w:rsidRPr="006A3AAF" w:rsidTr="006A3AAF">
        <w:tc>
          <w:tcPr>
            <w:tcW w:w="75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Твердые: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5B02D3" w:rsidRPr="006A3AAF" w:rsidTr="006A3AAF"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5B02D3" w:rsidRPr="006A3AAF" w:rsidTr="006A3AAF">
        <w:tc>
          <w:tcPr>
            <w:tcW w:w="75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</w:tr>
      <w:tr w:rsidR="005B02D3" w:rsidRPr="006A3AAF" w:rsidTr="006A3AAF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</w:tr>
      <w:tr w:rsidR="005B02D3" w:rsidRPr="006A3AAF" w:rsidTr="006A3AAF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t>Примечание:</w:t>
      </w:r>
    </w:p>
    <w:p w:rsidR="005B02D3" w:rsidRPr="006A3AAF" w:rsidRDefault="005B02D3" w:rsidP="006A3AAF">
      <w:pPr>
        <w:jc w:val="both"/>
      </w:pPr>
      <w:r w:rsidRPr="006A3AAF">
        <w:t>Нормы накопления крупногабаритных бытовых отходов следует принимать в размере 5 % в составе приведенных значений твердых бытовых отходов.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22" w:name="sub_1048"/>
      <w:r w:rsidRPr="006A3AAF">
        <w:rPr>
          <w:sz w:val="24"/>
        </w:rPr>
        <w:t>2. Расчетные показатели обеспеченности и интенсивности использования территорий общественно-деловых зон</w:t>
      </w:r>
    </w:p>
    <w:bookmarkEnd w:id="22"/>
    <w:p w:rsidR="005B02D3" w:rsidRPr="006A3AAF" w:rsidRDefault="005B02D3" w:rsidP="006A3AAF"/>
    <w:p w:rsidR="005B02D3" w:rsidRPr="002108BC" w:rsidRDefault="005B02D3" w:rsidP="002108BC">
      <w:pPr>
        <w:jc w:val="both"/>
        <w:rPr>
          <w:b/>
        </w:rPr>
      </w:pPr>
      <w:bookmarkStart w:id="23" w:name="sub_1026"/>
      <w:r w:rsidRPr="009429D7">
        <w:rPr>
          <w:b/>
        </w:rPr>
        <w:t>2.1.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  <w:bookmarkEnd w:id="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15"/>
        <w:gridCol w:w="1924"/>
        <w:gridCol w:w="2373"/>
      </w:tblGrid>
      <w:tr w:rsidR="005B02D3" w:rsidRPr="006A3AAF" w:rsidTr="006A3AA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6A3AA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32%, в том числе по видам: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детская спортивная школа - 20%;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детская школа искусств (музыкальная, хореографическая, художественная, _) - 12%.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B02D3" w:rsidRPr="006A3AAF" w:rsidTr="006A3AA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 менее 2 га, при устройстве автополигона не менее 3 га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pPr>
        <w:jc w:val="both"/>
      </w:pPr>
      <w:r w:rsidRPr="006A3AAF">
        <w:t>В населенных пунктах с числом жителей до 3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5B02D3" w:rsidRPr="006A3AAF" w:rsidRDefault="005B02D3" w:rsidP="006A3AAF">
      <w:pPr>
        <w:jc w:val="both"/>
      </w:pPr>
    </w:p>
    <w:p w:rsidR="005B02D3" w:rsidRPr="009429D7" w:rsidRDefault="005B02D3" w:rsidP="006A3AAF">
      <w:pPr>
        <w:jc w:val="both"/>
        <w:rPr>
          <w:b/>
        </w:rPr>
      </w:pPr>
      <w:bookmarkStart w:id="24" w:name="sub_1027"/>
      <w:r w:rsidRPr="009429D7">
        <w:rPr>
          <w:b/>
        </w:rPr>
        <w:t>2.2. Радиус обслуживания учреждений внешкольного образования:</w:t>
      </w:r>
    </w:p>
    <w:bookmarkEnd w:id="24"/>
    <w:p w:rsidR="005B02D3" w:rsidRPr="006A3AAF" w:rsidRDefault="005B02D3" w:rsidP="006A3AAF">
      <w:pPr>
        <w:jc w:val="both"/>
      </w:pPr>
      <w:r w:rsidRPr="006A3AAF">
        <w:t>а) зона многоквартирной малоэтажной жилой застройки - 500 м;</w:t>
      </w:r>
    </w:p>
    <w:p w:rsidR="005B02D3" w:rsidRDefault="005B02D3" w:rsidP="006A3AAF">
      <w:pPr>
        <w:jc w:val="both"/>
      </w:pPr>
      <w:r w:rsidRPr="006A3AAF">
        <w:t>б) зона застройки объектами индивидуального жилищного строительства - 700 м.</w:t>
      </w:r>
    </w:p>
    <w:p w:rsidR="005B02D3" w:rsidRPr="006A3AAF" w:rsidRDefault="005B02D3" w:rsidP="006A3AAF">
      <w:pPr>
        <w:jc w:val="both"/>
      </w:pPr>
    </w:p>
    <w:p w:rsidR="005B02D3" w:rsidRPr="002108BC" w:rsidRDefault="005B02D3" w:rsidP="002108BC">
      <w:pPr>
        <w:jc w:val="both"/>
        <w:rPr>
          <w:b/>
        </w:rPr>
      </w:pPr>
      <w:bookmarkStart w:id="25" w:name="sub_1028"/>
      <w:r w:rsidRPr="009429D7">
        <w:rPr>
          <w:b/>
        </w:rPr>
        <w:t>2.3. Норма обеспеченности спортивными и физкультурно-оздоровительными учреждениями и размер их земельного участка</w:t>
      </w:r>
      <w:bookmarkEnd w:id="2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1620"/>
        <w:gridCol w:w="1215"/>
        <w:gridCol w:w="1620"/>
        <w:gridCol w:w="2256"/>
      </w:tblGrid>
      <w:tr w:rsidR="005B02D3" w:rsidRPr="006A3AAF" w:rsidTr="006A3AAF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80-110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общей площади на 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5B02D3" w:rsidRPr="006A3AAF" w:rsidTr="006A3AAF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Спортивно-досуговый комплекс на территории малоэтажной застройки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общей площади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Крытые бассейны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зеркала воды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pPr>
        <w:jc w:val="both"/>
      </w:pPr>
      <w:r w:rsidRPr="006A3AAF">
        <w:t>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5B02D3" w:rsidRPr="006A3AAF" w:rsidRDefault="005B02D3" w:rsidP="006A3AAF">
      <w:pPr>
        <w:jc w:val="both"/>
      </w:pPr>
    </w:p>
    <w:p w:rsidR="005B02D3" w:rsidRPr="009429D7" w:rsidRDefault="005B02D3" w:rsidP="006A3AAF">
      <w:pPr>
        <w:jc w:val="both"/>
        <w:rPr>
          <w:b/>
        </w:rPr>
      </w:pPr>
      <w:bookmarkStart w:id="26" w:name="sub_1029"/>
      <w:r w:rsidRPr="003A60A8">
        <w:rPr>
          <w:b/>
        </w:rPr>
        <w:t xml:space="preserve">2.4. </w:t>
      </w:r>
      <w:r w:rsidRPr="009429D7">
        <w:rPr>
          <w:b/>
        </w:rPr>
        <w:t>Радиус обслуживания спортивными и физкультурно-оздоровительными учреждениями, расположенными во встроенно-пристроенных помещениях или совмещенными со школьным комплексом:</w:t>
      </w:r>
    </w:p>
    <w:bookmarkEnd w:id="26"/>
    <w:p w:rsidR="005B02D3" w:rsidRPr="006A3AAF" w:rsidRDefault="005B02D3" w:rsidP="006A3AAF">
      <w:pPr>
        <w:jc w:val="both"/>
      </w:pPr>
      <w:r w:rsidRPr="006A3AAF">
        <w:t>а) зона многоквартирной малоэтажной жилой застройки - 500 м;</w:t>
      </w:r>
    </w:p>
    <w:p w:rsidR="005B02D3" w:rsidRDefault="005B02D3" w:rsidP="006A3AAF">
      <w:pPr>
        <w:jc w:val="both"/>
      </w:pPr>
      <w:r w:rsidRPr="006A3AAF">
        <w:t>б) зона застройки объектами индивидуального жилищного строительства - 700 м.</w:t>
      </w:r>
    </w:p>
    <w:p w:rsidR="005B02D3" w:rsidRPr="006A3AAF" w:rsidRDefault="005B02D3" w:rsidP="006A3AAF">
      <w:pPr>
        <w:jc w:val="both"/>
      </w:pPr>
    </w:p>
    <w:p w:rsidR="005B02D3" w:rsidRDefault="005B02D3" w:rsidP="006A3AAF">
      <w:pPr>
        <w:jc w:val="both"/>
        <w:rPr>
          <w:b/>
        </w:rPr>
      </w:pPr>
      <w:bookmarkStart w:id="27" w:name="sub_1030"/>
      <w:r w:rsidRPr="009429D7">
        <w:rPr>
          <w:b/>
        </w:rPr>
        <w:t>2.5. Радиус обслуживания спортивными центрами и физкультурно-оздоровительными учреждениями жилых районов - 1500 метров</w:t>
      </w:r>
      <w:r>
        <w:rPr>
          <w:b/>
        </w:rPr>
        <w:t>.</w:t>
      </w:r>
    </w:p>
    <w:p w:rsidR="005B02D3" w:rsidRPr="009429D7" w:rsidRDefault="005B02D3" w:rsidP="006A3AAF">
      <w:pPr>
        <w:jc w:val="both"/>
        <w:rPr>
          <w:b/>
        </w:rPr>
      </w:pPr>
    </w:p>
    <w:p w:rsidR="005B02D3" w:rsidRPr="009857BE" w:rsidRDefault="005B02D3" w:rsidP="009857BE">
      <w:pPr>
        <w:jc w:val="both"/>
        <w:rPr>
          <w:b/>
        </w:rPr>
      </w:pPr>
      <w:bookmarkStart w:id="28" w:name="sub_1031"/>
      <w:bookmarkEnd w:id="27"/>
      <w:r w:rsidRPr="009429D7">
        <w:rPr>
          <w:b/>
        </w:rPr>
        <w:t>2.6. Норма обеспеченности учреждениями культуры для сельских населенных пунктов или их групп</w:t>
      </w:r>
      <w:bookmarkEnd w:id="2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4"/>
        <w:gridCol w:w="1642"/>
        <w:gridCol w:w="1808"/>
        <w:gridCol w:w="1851"/>
        <w:gridCol w:w="2095"/>
      </w:tblGrid>
      <w:tr w:rsidR="005B02D3" w:rsidRPr="006A3AAF" w:rsidTr="006A3AAF"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населенного пункта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площади пола на 1000 чел.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Возможна организация на базе школы</w:t>
            </w:r>
          </w:p>
        </w:tc>
      </w:tr>
      <w:tr w:rsidR="005B02D3" w:rsidRPr="006A3AAF" w:rsidTr="006A3AAF">
        <w:tc>
          <w:tcPr>
            <w:tcW w:w="2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0,5 тыс. чел.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посет. мест на 1 тыс. чел.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2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0,5 до 1,0 тыс. чел.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rPr>
          <w:trHeight w:val="920"/>
        </w:trPr>
        <w:tc>
          <w:tcPr>
            <w:tcW w:w="2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1,0 до 2,0 тыс. чел.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Дискотеки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 тыс. чел.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 на 1000 чел.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2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Сельские массовые библиотеки (из расчета 30-мин. доступности)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1,0 тыс. чел.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объектов.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или кол. ед. хранения/кол. читательских мест на 1 тыс. чел.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6000/5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Дополнительно в центральной библиотеке местной системе расселения на 1 тыс. чел. 4500-5000/3-4 ед. хранен./чит. места</w:t>
            </w:r>
          </w:p>
        </w:tc>
      </w:tr>
      <w:tr w:rsidR="005B02D3" w:rsidRPr="006A3AAF" w:rsidTr="006A3AAF">
        <w:tc>
          <w:tcPr>
            <w:tcW w:w="2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более 1,0 тыс. чел.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 на 1 тыс. чел. 5000/4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Приведенные нормы не распространяются на специализированные библиотеки.</w:t>
      </w:r>
    </w:p>
    <w:p w:rsidR="005B02D3" w:rsidRPr="006A3AAF" w:rsidRDefault="005B02D3" w:rsidP="006A3AAF">
      <w:pPr>
        <w:jc w:val="both"/>
      </w:pPr>
      <w:r w:rsidRPr="006A3AAF">
        <w:t>2. Размеры земельных участков учреждений культуры принимаются в соответствии с техническими регламентами.</w:t>
      </w:r>
    </w:p>
    <w:p w:rsidR="005B02D3" w:rsidRPr="006A3AAF" w:rsidRDefault="005B02D3" w:rsidP="006A3AAF">
      <w:pPr>
        <w:jc w:val="both"/>
      </w:pPr>
    </w:p>
    <w:p w:rsidR="005B02D3" w:rsidRPr="009857BE" w:rsidRDefault="005B02D3" w:rsidP="009857BE">
      <w:pPr>
        <w:jc w:val="both"/>
        <w:rPr>
          <w:b/>
        </w:rPr>
      </w:pPr>
      <w:bookmarkStart w:id="29" w:name="sub_1032"/>
      <w:r w:rsidRPr="004A0EFD">
        <w:rPr>
          <w:b/>
        </w:rPr>
        <w:t>2.7. Норма обеспеченности учреждениями здравоохранения и размер их земельного участка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1800"/>
        <w:gridCol w:w="1440"/>
        <w:gridCol w:w="2520"/>
        <w:gridCol w:w="2592"/>
      </w:tblGrid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одно койко-место при вместимости учреждений: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50 коек - 300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50-100 коек - 300-200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100-200 коек - 200-140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200-400 коек - 140-100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400-800 коек - 100-80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800-1000 коек - 80-60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более 1000 коек - 60 м2.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Территория больницы должна отделяться от окружающей застройки защитной зеленой полосой шириной не менее 10 м. Площадь зеленых насаждений и газонов должна составлять не менее 60% общей площади участка.</w:t>
            </w: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 га на 100 посещений в смену, но не менее 0,3 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спец. автомашин на 10 тыс.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0,05 га. на 1 автомашину, но не менее 0,1 га.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пределах зоны 15-минутной доступности на спец. автомашине.</w:t>
            </w: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спец. автомашин на 5 тыс.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0,05 га. на 1 автомашину, но не менее 0,1 га.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пределах зоны 30-минутной доступности на спец. Автомобиле</w:t>
            </w: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 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I-II группа - 0,3 га;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III-V группа - 0,25 га;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VI-VII группа - 0,2 га.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Могут быть встроенными в жилые и общественные здания.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На одну койку для детей следует принимать норму всего стационара с коэффициентом 1,5.</w:t>
      </w:r>
    </w:p>
    <w:p w:rsidR="005B02D3" w:rsidRPr="006A3AAF" w:rsidRDefault="005B02D3" w:rsidP="006A3AAF">
      <w:pPr>
        <w:jc w:val="both"/>
      </w:pPr>
      <w:r w:rsidRPr="006A3AAF"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5B02D3" w:rsidRPr="006A3AAF" w:rsidRDefault="005B02D3" w:rsidP="006A3AAF">
      <w:pPr>
        <w:jc w:val="both"/>
      </w:pPr>
      <w:r w:rsidRPr="006A3AAF">
        <w:t>3. Площадь земельного участка родильных домов следует принимать по нормативам стационаров с коэффициентом 0,7.</w:t>
      </w:r>
    </w:p>
    <w:p w:rsidR="005B02D3" w:rsidRPr="006A3AAF" w:rsidRDefault="005B02D3" w:rsidP="006A3AAF">
      <w:pPr>
        <w:jc w:val="both"/>
      </w:pPr>
      <w:r w:rsidRPr="006A3AAF">
        <w:t>4. В условиях реконструкции земельные участки больниц допускается уменьшать на 25%.</w:t>
      </w:r>
    </w:p>
    <w:p w:rsidR="005B02D3" w:rsidRPr="006A3AAF" w:rsidRDefault="005B02D3" w:rsidP="006A3AAF">
      <w:pPr>
        <w:jc w:val="both"/>
      </w:pPr>
    </w:p>
    <w:p w:rsidR="005B02D3" w:rsidRPr="009857BE" w:rsidRDefault="005B02D3" w:rsidP="009857BE">
      <w:pPr>
        <w:jc w:val="both"/>
        <w:rPr>
          <w:b/>
        </w:rPr>
      </w:pPr>
      <w:bookmarkStart w:id="30" w:name="sub_1033"/>
      <w:r w:rsidRPr="008F448F">
        <w:rPr>
          <w:b/>
        </w:rPr>
        <w:t>2.8. Радиус обслуживания учреждениями здравоохранения на территории населенных пунктов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851"/>
        <w:gridCol w:w="3685"/>
        <w:gridCol w:w="3026"/>
      </w:tblGrid>
      <w:tr w:rsidR="005B02D3" w:rsidRPr="006A3AAF" w:rsidTr="006A3AAF"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Максимальный расчетный показатель</w:t>
            </w:r>
          </w:p>
        </w:tc>
      </w:tr>
      <w:tr w:rsidR="005B02D3" w:rsidRPr="006A3AAF" w:rsidTr="006A3AAF"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зона многоквартирной малоэтажной жилой застройки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зона индивидуальной жилой застройки</w:t>
            </w:r>
          </w:p>
        </w:tc>
      </w:tr>
      <w:tr w:rsidR="005B02D3" w:rsidRPr="006A3AAF" w:rsidTr="006A3AA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Поликлиника, ФАП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B02D3" w:rsidRPr="006A3AAF" w:rsidTr="006A3AA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5B02D3" w:rsidRPr="006A3AAF" w:rsidRDefault="005B02D3" w:rsidP="006A3AAF"/>
    <w:p w:rsidR="005B02D3" w:rsidRDefault="005B02D3" w:rsidP="006A3AAF">
      <w:pPr>
        <w:jc w:val="both"/>
        <w:rPr>
          <w:b/>
        </w:rPr>
      </w:pPr>
      <w:bookmarkStart w:id="31" w:name="sub_1034"/>
      <w:r w:rsidRPr="00F27920">
        <w:rPr>
          <w:b/>
        </w:rPr>
        <w:t>2.9.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- в пределах 30-минутной доступности на транспорте</w:t>
      </w:r>
      <w:r>
        <w:rPr>
          <w:b/>
        </w:rPr>
        <w:t>.</w:t>
      </w:r>
    </w:p>
    <w:p w:rsidR="005B02D3" w:rsidRPr="00F27920" w:rsidRDefault="005B02D3" w:rsidP="006A3AAF">
      <w:pPr>
        <w:jc w:val="both"/>
        <w:rPr>
          <w:b/>
        </w:rPr>
      </w:pPr>
    </w:p>
    <w:p w:rsidR="005B02D3" w:rsidRPr="00F27920" w:rsidRDefault="005B02D3" w:rsidP="006A3AAF">
      <w:pPr>
        <w:jc w:val="both"/>
        <w:rPr>
          <w:b/>
        </w:rPr>
      </w:pPr>
      <w:bookmarkStart w:id="32" w:name="sub_1035"/>
      <w:bookmarkEnd w:id="31"/>
      <w:r w:rsidRPr="00F27920">
        <w:rPr>
          <w:b/>
        </w:rPr>
        <w:t>2.10. Расстояние от стен зданий учреждений здравоохранения до красной линии:</w:t>
      </w:r>
    </w:p>
    <w:bookmarkEnd w:id="32"/>
    <w:p w:rsidR="005B02D3" w:rsidRPr="006A3AAF" w:rsidRDefault="005B02D3" w:rsidP="006A3AAF">
      <w:pPr>
        <w:jc w:val="both"/>
      </w:pPr>
      <w:r w:rsidRPr="006A3AAF">
        <w:t>а) больничные корпуса (не менее) - 30 м;</w:t>
      </w:r>
    </w:p>
    <w:p w:rsidR="005B02D3" w:rsidRDefault="005B02D3" w:rsidP="006A3AAF">
      <w:pPr>
        <w:jc w:val="both"/>
      </w:pPr>
      <w:r w:rsidRPr="006A3AAF">
        <w:t>б) поликлиники (не менее) - 15 м.</w:t>
      </w:r>
    </w:p>
    <w:p w:rsidR="005B02D3" w:rsidRPr="006A3AAF" w:rsidRDefault="005B02D3" w:rsidP="006A3AAF">
      <w:pPr>
        <w:jc w:val="both"/>
      </w:pPr>
    </w:p>
    <w:p w:rsidR="005B02D3" w:rsidRPr="009857BE" w:rsidRDefault="005B02D3" w:rsidP="009857BE">
      <w:pPr>
        <w:jc w:val="both"/>
        <w:rPr>
          <w:b/>
        </w:rPr>
      </w:pPr>
      <w:bookmarkStart w:id="33" w:name="sub_1036"/>
      <w:r w:rsidRPr="003A60A8">
        <w:rPr>
          <w:b/>
        </w:rPr>
        <w:t>2.11. Норма обеспеченности предприятиями торговли и общественного питания и размер их земельного участка</w:t>
      </w:r>
      <w:bookmarkEnd w:id="3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620"/>
        <w:gridCol w:w="1340"/>
        <w:gridCol w:w="2551"/>
        <w:gridCol w:w="3021"/>
      </w:tblGrid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Торговые центры сельских поселений с числом жителей, тыс. чел.: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 тыс. чел. - 0,1 - 0,2 га на объект;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 до 3 - 0,2-0,4 га.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торговой площади на 1 тыс.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 торговой площади рыночного комплекса: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600 м2 - 14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3000 м2 - 7 м2.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Минимальная площадь торгового места составляет 6 м2.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торговой площади на 1 тыс.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Преимущественно встроенно-пристроенные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 тыс.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100 мест, при числе мест: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50 м2 - 0,2 - 0,25 га на объект;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св.50 до 150 - 0,2-0,15 га;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св.150 - 0,1 га.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Заготовочные предприятия общественного питания рассчитываются по норме - 300 кг в сутки на 1 тыс. чел.</w:t>
            </w:r>
          </w:p>
        </w:tc>
      </w:tr>
    </w:tbl>
    <w:p w:rsidR="005B02D3" w:rsidRPr="006A3AAF" w:rsidRDefault="005B02D3" w:rsidP="006A3AAF"/>
    <w:p w:rsidR="005B02D3" w:rsidRPr="009857BE" w:rsidRDefault="005B02D3" w:rsidP="009857BE">
      <w:pPr>
        <w:jc w:val="both"/>
        <w:rPr>
          <w:b/>
        </w:rPr>
      </w:pPr>
      <w:bookmarkStart w:id="34" w:name="sub_1037"/>
      <w:r w:rsidRPr="004203FF">
        <w:rPr>
          <w:b/>
        </w:rPr>
        <w:t>2.12. Норма обеспеченности предприятиями бытового обслуживания населения и размер их земельного участка</w:t>
      </w:r>
      <w:bookmarkEnd w:id="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542"/>
        <w:gridCol w:w="1620"/>
        <w:gridCol w:w="1260"/>
        <w:gridCol w:w="1950"/>
        <w:gridCol w:w="2204"/>
      </w:tblGrid>
      <w:tr w:rsidR="005B02D3" w:rsidRPr="006A3AAF" w:rsidTr="006A3AAF"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рабочих мест на 1 тыс. чел.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10 рабочих мест для предприятий мощностью: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10 до 50 - 0,1-0,2 га;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50 до 150 - 0,05-0,08 га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150 - 0,03-0,04 га.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5B02D3" w:rsidRPr="006A3AAF" w:rsidTr="006A3AAF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rPr>
          <w:trHeight w:val="299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0,5-1,2 га на объект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Прачечные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кг. белья в смену на 1 тыс. чел.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0,1-0,2 га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Показатель расчета фабрик-прачечных дан с учетом обслуживания общественного сектора до 40 кг. в смену.</w:t>
            </w:r>
          </w:p>
        </w:tc>
      </w:tr>
      <w:tr w:rsidR="005B02D3" w:rsidRPr="006A3AAF" w:rsidTr="006A3AAF">
        <w:trPr>
          <w:trHeight w:val="299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rPr>
          <w:trHeight w:val="299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0,5-1,0 га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Химчистки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кг. вещей в смену на 1 тыс. чел.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0,1-0,2 га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rPr>
          <w:trHeight w:val="299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rPr>
          <w:trHeight w:val="299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0,5-1,0 га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 тыс. чел.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0,2-0,4 га на объект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Примечание: </w:t>
      </w:r>
    </w:p>
    <w:p w:rsidR="005B02D3" w:rsidRPr="006A3AAF" w:rsidRDefault="005B02D3" w:rsidP="006A3AAF">
      <w:pPr>
        <w:jc w:val="both"/>
      </w:pPr>
      <w:r w:rsidRPr="006A3AAF"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5B02D3" w:rsidRPr="006A3AAF" w:rsidRDefault="005B02D3" w:rsidP="006A3AAF"/>
    <w:p w:rsidR="005B02D3" w:rsidRPr="009857BE" w:rsidRDefault="005B02D3" w:rsidP="006A3AAF">
      <w:pPr>
        <w:rPr>
          <w:b/>
        </w:rPr>
      </w:pPr>
      <w:bookmarkStart w:id="35" w:name="sub_1038"/>
      <w:r w:rsidRPr="004203FF">
        <w:rPr>
          <w:b/>
        </w:rPr>
        <w:t>2.13. Радиус обслуживания учреждениями торговли и бытового обслуживания населения *:</w:t>
      </w:r>
      <w:bookmarkEnd w:id="3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8"/>
        <w:gridCol w:w="1701"/>
        <w:gridCol w:w="3021"/>
      </w:tblGrid>
      <w:tr w:rsidR="005B02D3" w:rsidRPr="006A3AAF" w:rsidTr="006A3AAF">
        <w:tc>
          <w:tcPr>
            <w:tcW w:w="5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Макс. расчетный показатель для сельских населенных пунктов</w:t>
            </w:r>
          </w:p>
        </w:tc>
      </w:tr>
      <w:tr w:rsidR="005B02D3" w:rsidRPr="006A3AAF" w:rsidTr="006A3AAF">
        <w:tc>
          <w:tcPr>
            <w:tcW w:w="5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pPr>
        <w:jc w:val="both"/>
      </w:pPr>
      <w:r w:rsidRPr="006A3AAF">
        <w:t>1. Указанный радиус обслуживания не распространяется на специализированные учреждения.</w:t>
      </w:r>
    </w:p>
    <w:p w:rsidR="005B02D3" w:rsidRPr="006A3AAF" w:rsidRDefault="005B02D3" w:rsidP="006A3AAF">
      <w:pPr>
        <w:jc w:val="both"/>
      </w:pPr>
      <w:r w:rsidRPr="006A3AAF"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5B02D3" w:rsidRPr="006A3AAF" w:rsidRDefault="005B02D3" w:rsidP="006A3AAF">
      <w:pPr>
        <w:jc w:val="both"/>
      </w:pPr>
    </w:p>
    <w:p w:rsidR="005B02D3" w:rsidRPr="004203FF" w:rsidRDefault="005B02D3" w:rsidP="006A3AAF">
      <w:pPr>
        <w:jc w:val="both"/>
        <w:rPr>
          <w:b/>
        </w:rPr>
      </w:pPr>
      <w:bookmarkStart w:id="36" w:name="sub_1039"/>
      <w:r w:rsidRPr="004203FF">
        <w:rPr>
          <w:b/>
        </w:rPr>
        <w:t>2.14.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 минут.</w:t>
      </w:r>
    </w:p>
    <w:p w:rsidR="005B02D3" w:rsidRPr="006A3AAF" w:rsidRDefault="005B02D3" w:rsidP="006A3AAF">
      <w:pPr>
        <w:jc w:val="both"/>
      </w:pPr>
    </w:p>
    <w:p w:rsidR="005B02D3" w:rsidRPr="009857BE" w:rsidRDefault="005B02D3" w:rsidP="009857BE">
      <w:pPr>
        <w:jc w:val="both"/>
        <w:rPr>
          <w:b/>
        </w:rPr>
      </w:pPr>
      <w:bookmarkStart w:id="37" w:name="sub_1040"/>
      <w:bookmarkEnd w:id="36"/>
      <w:r w:rsidRPr="004203FF">
        <w:rPr>
          <w:b/>
        </w:rPr>
        <w:t>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  <w:bookmarkEnd w:id="3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1620"/>
        <w:gridCol w:w="1980"/>
        <w:gridCol w:w="3007"/>
        <w:gridCol w:w="1745"/>
      </w:tblGrid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операц. мест (окон) на 1-2 тыс. чел.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 кол. операционных касс, га на объект: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 кассы - 0,05 га;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 касс - 0,4 га.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 объект на 1-10 тыс. чел.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населенного пункта численностью: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0,5-2 тыс. чел. - 0,3-0,35 га;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2-6 тыс. чел. - 0,4-0,45 га.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Поселковых и сельских органов власти, м2 на 1 сотрудника: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60-40 при этажности 2-3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Большая площадь принимается для объектов меньшей этажности.</w:t>
            </w:r>
          </w:p>
        </w:tc>
      </w:tr>
    </w:tbl>
    <w:p w:rsidR="005B02D3" w:rsidRPr="006A3AAF" w:rsidRDefault="005B02D3" w:rsidP="006A3AAF"/>
    <w:p w:rsidR="005B02D3" w:rsidRDefault="005B02D3" w:rsidP="006A3AAF">
      <w:pPr>
        <w:rPr>
          <w:b/>
        </w:rPr>
      </w:pPr>
      <w:bookmarkStart w:id="38" w:name="sub_1041"/>
      <w:r w:rsidRPr="004203FF">
        <w:rPr>
          <w:b/>
        </w:rPr>
        <w:t>2.16. Радиус обслуживания филиалами банков и отделениями связи - 500 метров</w:t>
      </w:r>
      <w:r>
        <w:rPr>
          <w:b/>
        </w:rPr>
        <w:t>.</w:t>
      </w:r>
    </w:p>
    <w:p w:rsidR="005B02D3" w:rsidRPr="004203FF" w:rsidRDefault="005B02D3" w:rsidP="006A3AAF">
      <w:pPr>
        <w:rPr>
          <w:b/>
        </w:rPr>
      </w:pPr>
    </w:p>
    <w:p w:rsidR="005B02D3" w:rsidRPr="009857BE" w:rsidRDefault="005B02D3" w:rsidP="009857BE">
      <w:pPr>
        <w:jc w:val="both"/>
        <w:rPr>
          <w:b/>
        </w:rPr>
      </w:pPr>
      <w:bookmarkStart w:id="39" w:name="sub_1042"/>
      <w:bookmarkEnd w:id="38"/>
      <w:r w:rsidRPr="004203FF">
        <w:rPr>
          <w:b/>
        </w:rPr>
        <w:t>2.17. Норма обеспеченности предприятиями жилищно-коммунального хозяйства и размер их земельного участка</w:t>
      </w:r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4"/>
        <w:gridCol w:w="1701"/>
        <w:gridCol w:w="1843"/>
        <w:gridCol w:w="2409"/>
        <w:gridCol w:w="2313"/>
      </w:tblGrid>
      <w:tr w:rsidR="005B02D3" w:rsidRPr="006A3AAF" w:rsidTr="006A3AAF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одно место при числе мест гостиницы: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25 до 100 - 55 м2;</w:t>
            </w:r>
          </w:p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100 - 30 м2.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0,3 га на 1 объект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0,01 га на 1 объект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пож. машин на 1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0,5-2 га на объект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5B02D3" w:rsidRPr="006A3AAF" w:rsidTr="006A3AAF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0,24 га на 1 тыс. чел.,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 не более 40 га.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5B02D3" w:rsidRPr="006A3AAF" w:rsidRDefault="005B02D3" w:rsidP="006A3AAF"/>
    <w:p w:rsidR="005B02D3" w:rsidRDefault="005B02D3" w:rsidP="006A3AAF">
      <w:pPr>
        <w:jc w:val="both"/>
        <w:rPr>
          <w:b/>
        </w:rPr>
      </w:pPr>
      <w:bookmarkStart w:id="40" w:name="sub_1043"/>
      <w:r w:rsidRPr="004203FF">
        <w:rPr>
          <w:b/>
        </w:rPr>
        <w:t>2.18. Радиус обслуживания пожарных депо -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5B02D3" w:rsidRPr="004203FF" w:rsidRDefault="005B02D3" w:rsidP="006A3AAF">
      <w:pPr>
        <w:jc w:val="both"/>
        <w:rPr>
          <w:b/>
        </w:rPr>
      </w:pPr>
    </w:p>
    <w:p w:rsidR="005B02D3" w:rsidRDefault="005B02D3" w:rsidP="006A3AAF">
      <w:pPr>
        <w:jc w:val="both"/>
        <w:rPr>
          <w:b/>
        </w:rPr>
      </w:pPr>
      <w:bookmarkStart w:id="41" w:name="sub_1044"/>
      <w:bookmarkEnd w:id="40"/>
      <w:r w:rsidRPr="004203FF">
        <w:rPr>
          <w:b/>
        </w:rPr>
        <w:t>2.19. 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метров</w:t>
      </w:r>
      <w:r>
        <w:rPr>
          <w:b/>
        </w:rPr>
        <w:t>.</w:t>
      </w:r>
    </w:p>
    <w:p w:rsidR="005B02D3" w:rsidRPr="004203FF" w:rsidRDefault="005B02D3" w:rsidP="006A3AAF">
      <w:pPr>
        <w:jc w:val="both"/>
        <w:rPr>
          <w:b/>
        </w:rPr>
      </w:pPr>
    </w:p>
    <w:p w:rsidR="005B02D3" w:rsidRPr="009857BE" w:rsidRDefault="005B02D3" w:rsidP="009857BE">
      <w:pPr>
        <w:jc w:val="both"/>
        <w:rPr>
          <w:b/>
        </w:rPr>
      </w:pPr>
      <w:bookmarkStart w:id="42" w:name="sub_1045"/>
      <w:bookmarkEnd w:id="41"/>
      <w:r w:rsidRPr="004203FF">
        <w:rPr>
          <w:b/>
        </w:rPr>
        <w:t>2.20.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  <w:bookmarkEnd w:id="4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2"/>
        <w:gridCol w:w="1361"/>
        <w:gridCol w:w="2477"/>
        <w:gridCol w:w="2119"/>
      </w:tblGrid>
      <w:tr w:rsidR="005B02D3" w:rsidRPr="006A3AAF" w:rsidTr="006A3AAF"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Здания (земельные участки)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5B02D3" w:rsidRPr="006A3AAF" w:rsidTr="006A3AAF"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водозаборных сооружений</w:t>
            </w:r>
          </w:p>
        </w:tc>
      </w:tr>
      <w:tr w:rsidR="005B02D3" w:rsidRPr="006A3AAF" w:rsidTr="006A3AA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 (площадью от 20 до 40 га)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 менее 1000 (по расчетам поясов санитарной охраны источника водоснабжения и времени фильтрации)</w:t>
            </w:r>
          </w:p>
        </w:tc>
      </w:tr>
      <w:tr w:rsidR="005B02D3" w:rsidRPr="006A3AAF" w:rsidTr="006A3AA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 (площадью от 10 до 20 га)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 (площадью менее 10 га)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6A3AA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Примечания: </w:t>
      </w:r>
    </w:p>
    <w:p w:rsidR="005B02D3" w:rsidRPr="006A3AAF" w:rsidRDefault="005B02D3" w:rsidP="006A3AAF">
      <w:pPr>
        <w:jc w:val="both"/>
      </w:pPr>
      <w:r w:rsidRPr="006A3AAF">
        <w:t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5B02D3" w:rsidRPr="006A3AAF" w:rsidRDefault="005B02D3" w:rsidP="006A3AAF">
      <w:pPr>
        <w:jc w:val="both"/>
      </w:pPr>
      <w:r w:rsidRPr="006A3AAF"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5B02D3" w:rsidRPr="006A3AAF" w:rsidRDefault="005B02D3" w:rsidP="006A3AAF"/>
    <w:p w:rsidR="005B02D3" w:rsidRPr="009857BE" w:rsidRDefault="005B02D3" w:rsidP="006A3AAF">
      <w:pPr>
        <w:rPr>
          <w:b/>
        </w:rPr>
      </w:pPr>
      <w:bookmarkStart w:id="43" w:name="sub_1046"/>
      <w:r w:rsidRPr="004A0CB9">
        <w:rPr>
          <w:b/>
        </w:rPr>
        <w:t>2.21. Норма обеспеченности школами-интернатами и размер их земельного участка</w:t>
      </w:r>
      <w:bookmarkEnd w:id="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3902"/>
        <w:gridCol w:w="3730"/>
      </w:tblGrid>
      <w:tr w:rsidR="005B02D3" w:rsidRPr="006A3AAF" w:rsidTr="006A3AA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6A3AA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одно место при вместимости учреждений: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200 до 300 - 70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300 до 500 - 65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500 и более - 45 м2.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5B02D3" w:rsidRPr="006A3AAF" w:rsidRDefault="005B02D3" w:rsidP="006A3AAF"/>
    <w:p w:rsidR="005B02D3" w:rsidRPr="00443810" w:rsidRDefault="005B02D3" w:rsidP="006A3AAF">
      <w:pPr>
        <w:rPr>
          <w:b/>
        </w:rPr>
      </w:pPr>
      <w:bookmarkStart w:id="44" w:name="sub_1047"/>
      <w:r w:rsidRPr="004A0CB9">
        <w:rPr>
          <w:b/>
        </w:rPr>
        <w:t>2.22. Норма обеспеченности специализированными объектами социального обеспечения и размер их земельного участка</w:t>
      </w:r>
      <w:bookmarkEnd w:id="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1620"/>
        <w:gridCol w:w="1377"/>
        <w:gridCol w:w="3573"/>
      </w:tblGrid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10000 чел.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1000 чел.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Дом-интернат для детей-инвалидов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10000 чел.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Детские дома-интернаты (от 4 до 17 лет)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1000 чел.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одного воспитанника (вне зависимости от вместимости): не менее 150 кв. м, не считая площади хозяйственной зоны и площади застройки.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центров на 1000 детей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Территориальный центр социальной помощи семье и детям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центров на 50000 чел.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B02D3" w:rsidRPr="006A3AAF" w:rsidTr="006A3AAF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Психоневрологические интернаты (с 18 лет)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на 1000 чел.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одно место при вместимости учреждений: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200 - 125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200 до 400 - 100 м2;</w:t>
            </w:r>
          </w:p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400 до 600 - 80 м2.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45" w:name="sub_1060"/>
      <w:r w:rsidRPr="006A3AAF">
        <w:rPr>
          <w:sz w:val="24"/>
        </w:rPr>
        <w:t>3.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bookmarkEnd w:id="45"/>
    <w:p w:rsidR="005B02D3" w:rsidRPr="006A3AAF" w:rsidRDefault="005B02D3" w:rsidP="006A3AAF"/>
    <w:p w:rsidR="005B02D3" w:rsidRDefault="005B02D3" w:rsidP="006A3AAF">
      <w:pPr>
        <w:jc w:val="both"/>
        <w:rPr>
          <w:b/>
        </w:rPr>
      </w:pPr>
      <w:bookmarkStart w:id="46" w:name="sub_1049"/>
      <w:r w:rsidRPr="002341EC">
        <w:rPr>
          <w:b/>
        </w:rPr>
        <w:t>3.1.Специальные жилые дома и группы квартир для ветеранов войны и труда и одиноких престарелых (кол. мест на 1000 чел. населения с 60 лет) - 60 мест</w:t>
      </w:r>
      <w:r>
        <w:rPr>
          <w:b/>
        </w:rPr>
        <w:t>.</w:t>
      </w:r>
    </w:p>
    <w:p w:rsidR="005B02D3" w:rsidRPr="002341EC" w:rsidRDefault="005B02D3" w:rsidP="006A3AAF">
      <w:pPr>
        <w:jc w:val="both"/>
        <w:rPr>
          <w:b/>
        </w:rPr>
      </w:pPr>
    </w:p>
    <w:p w:rsidR="005B02D3" w:rsidRDefault="005B02D3" w:rsidP="006A3AAF">
      <w:pPr>
        <w:jc w:val="both"/>
        <w:rPr>
          <w:b/>
        </w:rPr>
      </w:pPr>
      <w:bookmarkStart w:id="47" w:name="sub_1050"/>
      <w:bookmarkEnd w:id="46"/>
      <w:r w:rsidRPr="002341EC">
        <w:rPr>
          <w:b/>
        </w:rPr>
        <w:t>3.2. Специализированные жилые дома или группа квартир для инвалидов колясочников и их семей (кол. мест на 1000 чел. всего населения) - 0,5 мест</w:t>
      </w:r>
      <w:r>
        <w:rPr>
          <w:b/>
        </w:rPr>
        <w:t>.</w:t>
      </w:r>
    </w:p>
    <w:p w:rsidR="005B02D3" w:rsidRPr="002341EC" w:rsidRDefault="005B02D3" w:rsidP="006A3AAF">
      <w:pPr>
        <w:jc w:val="both"/>
        <w:rPr>
          <w:b/>
        </w:rPr>
      </w:pPr>
    </w:p>
    <w:p w:rsidR="005B02D3" w:rsidRPr="00503049" w:rsidRDefault="005B02D3" w:rsidP="006A3AAF">
      <w:pPr>
        <w:jc w:val="both"/>
        <w:rPr>
          <w:b/>
        </w:rPr>
      </w:pPr>
      <w:bookmarkStart w:id="48" w:name="sub_1051"/>
      <w:bookmarkEnd w:id="47"/>
      <w:r w:rsidRPr="00503049">
        <w:rPr>
          <w:b/>
        </w:rPr>
        <w:t>3.3. Показатели плотности застройки территорий и специальных участков (зон территории) зданиями, имеющими жилища для инвалидов, рекомендуется принимать:</w:t>
      </w:r>
    </w:p>
    <w:bookmarkEnd w:id="48"/>
    <w:p w:rsidR="005B02D3" w:rsidRPr="006A3AAF" w:rsidRDefault="005B02D3" w:rsidP="006A3AAF">
      <w:pPr>
        <w:jc w:val="both"/>
      </w:pPr>
      <w:r w:rsidRPr="006A3AAF">
        <w:t>- не более 25% площади участка;</w:t>
      </w:r>
    </w:p>
    <w:p w:rsidR="005B02D3" w:rsidRDefault="005B02D3" w:rsidP="006A3AAF">
      <w:pPr>
        <w:jc w:val="both"/>
      </w:pPr>
      <w:r w:rsidRPr="006A3AAF">
        <w:t>- озеленение - 60% площади участка.</w:t>
      </w:r>
    </w:p>
    <w:p w:rsidR="005B02D3" w:rsidRPr="006A3AAF" w:rsidRDefault="005B02D3" w:rsidP="006A3AAF">
      <w:pPr>
        <w:jc w:val="both"/>
      </w:pPr>
    </w:p>
    <w:p w:rsidR="005B02D3" w:rsidRDefault="005B02D3" w:rsidP="006A3AAF">
      <w:pPr>
        <w:jc w:val="both"/>
        <w:rPr>
          <w:b/>
        </w:rPr>
      </w:pPr>
      <w:bookmarkStart w:id="49" w:name="sub_1052"/>
      <w:r w:rsidRPr="00503049">
        <w:rPr>
          <w:b/>
        </w:rPr>
        <w:t>3.4.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5B02D3" w:rsidRPr="00503049" w:rsidRDefault="005B02D3" w:rsidP="006A3AAF">
      <w:pPr>
        <w:jc w:val="both"/>
        <w:rPr>
          <w:b/>
        </w:rPr>
      </w:pPr>
    </w:p>
    <w:p w:rsidR="005B02D3" w:rsidRPr="00443810" w:rsidRDefault="005B02D3" w:rsidP="00443810">
      <w:pPr>
        <w:jc w:val="both"/>
        <w:rPr>
          <w:b/>
        </w:rPr>
      </w:pPr>
      <w:bookmarkStart w:id="50" w:name="sub_1053"/>
      <w:bookmarkEnd w:id="49"/>
      <w:r w:rsidRPr="00503049">
        <w:rPr>
          <w:b/>
        </w:rPr>
        <w:t>3.5. Количество мест парковки для индивидуального автотранспорта инвалида (не менее)</w:t>
      </w:r>
      <w:bookmarkEnd w:id="5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2126"/>
        <w:gridCol w:w="1608"/>
        <w:gridCol w:w="1602"/>
      </w:tblGrid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100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101 до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 мест и дополнительно 3%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201 до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 мест и дополнительно 2%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B02D3" w:rsidRPr="006A3AAF" w:rsidTr="00731DD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51" w:name="sub_1054"/>
      <w:r w:rsidRPr="00A213E3">
        <w:rPr>
          <w:b/>
        </w:rPr>
        <w:t>3.6. Размер машино-места для парковки индивидуального транспорта инвалида, без учета площади проездов (м2 на 1 машино-место) - 17,5 (3,5х5,0 м)</w:t>
      </w:r>
      <w:r>
        <w:rPr>
          <w:b/>
        </w:rPr>
        <w:t>.</w:t>
      </w:r>
    </w:p>
    <w:p w:rsidR="005B02D3" w:rsidRPr="00A213E3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52" w:name="sub_1055"/>
      <w:bookmarkEnd w:id="51"/>
      <w:r w:rsidRPr="00A213E3">
        <w:rPr>
          <w:b/>
        </w:rPr>
        <w:t>3.7. Размер земельного участка крытого бокса для хранения индивидуального транспорта инвалида (м2 на 1 машино-место) - 21,0 (3,5х6,0 м)</w:t>
      </w:r>
      <w:r>
        <w:rPr>
          <w:b/>
        </w:rPr>
        <w:t>.</w:t>
      </w:r>
    </w:p>
    <w:p w:rsidR="005B02D3" w:rsidRPr="00A213E3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53" w:name="sub_1056"/>
      <w:bookmarkEnd w:id="52"/>
      <w:r w:rsidRPr="00A213E3">
        <w:rPr>
          <w:b/>
        </w:rPr>
        <w:t>3.8. Ширина зоны для парковки автомобиля инвалида (не менее) - 3,5 метров</w:t>
      </w:r>
      <w:r>
        <w:rPr>
          <w:b/>
        </w:rPr>
        <w:t>.</w:t>
      </w:r>
    </w:p>
    <w:p w:rsidR="005B02D3" w:rsidRPr="00A213E3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54" w:name="sub_1057"/>
      <w:bookmarkEnd w:id="53"/>
      <w:r w:rsidRPr="001135F6">
        <w:rPr>
          <w:b/>
        </w:rPr>
        <w:t>3.9.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</w:t>
      </w:r>
      <w:r>
        <w:rPr>
          <w:b/>
        </w:rPr>
        <w:t>.</w:t>
      </w:r>
    </w:p>
    <w:p w:rsidR="005B02D3" w:rsidRPr="001135F6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55" w:name="sub_1058"/>
      <w:bookmarkEnd w:id="54"/>
      <w:r w:rsidRPr="00A17828">
        <w:rPr>
          <w:b/>
        </w:rPr>
        <w:t>3.10.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- 300 метров</w:t>
      </w:r>
      <w:r>
        <w:rPr>
          <w:b/>
        </w:rPr>
        <w:t>.</w:t>
      </w:r>
    </w:p>
    <w:p w:rsidR="005B02D3" w:rsidRPr="00A17828" w:rsidRDefault="005B02D3" w:rsidP="00731DDF">
      <w:pPr>
        <w:jc w:val="both"/>
        <w:rPr>
          <w:b/>
        </w:rPr>
      </w:pPr>
    </w:p>
    <w:p w:rsidR="005B02D3" w:rsidRPr="00A17828" w:rsidRDefault="005B02D3" w:rsidP="00731DDF">
      <w:pPr>
        <w:jc w:val="both"/>
        <w:rPr>
          <w:b/>
        </w:rPr>
      </w:pPr>
      <w:bookmarkStart w:id="56" w:name="sub_1059"/>
      <w:bookmarkEnd w:id="55"/>
      <w:r w:rsidRPr="00A17828">
        <w:rPr>
          <w:b/>
        </w:rPr>
        <w:t>3.11.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- 100 метров</w:t>
      </w:r>
      <w:r>
        <w:rPr>
          <w:b/>
        </w:rPr>
        <w:t>.</w:t>
      </w:r>
    </w:p>
    <w:bookmarkEnd w:id="56"/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57" w:name="sub_1077"/>
      <w:r w:rsidRPr="006A3AAF">
        <w:rPr>
          <w:sz w:val="24"/>
        </w:rPr>
        <w:t>4. Расчетные показатели обеспеченности и интенсивности использования территорий рекреационных зон</w:t>
      </w:r>
    </w:p>
    <w:bookmarkEnd w:id="57"/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58" w:name="sub_1061"/>
      <w:r w:rsidRPr="00A17828">
        <w:rPr>
          <w:b/>
        </w:rPr>
        <w:t>4.1. Норма обеспеченности территории населенного пункта зелеными насаждениями общего пользования (м2 на 1 чел.) - 10 кв. метров</w:t>
      </w:r>
      <w:r>
        <w:rPr>
          <w:b/>
        </w:rPr>
        <w:t>.</w:t>
      </w:r>
    </w:p>
    <w:p w:rsidR="005B02D3" w:rsidRPr="00A17828" w:rsidRDefault="005B02D3" w:rsidP="00731DDF">
      <w:pPr>
        <w:jc w:val="both"/>
        <w:rPr>
          <w:b/>
        </w:rPr>
      </w:pPr>
    </w:p>
    <w:p w:rsidR="005B02D3" w:rsidRPr="00AA5415" w:rsidRDefault="005B02D3" w:rsidP="00731DDF">
      <w:pPr>
        <w:jc w:val="both"/>
        <w:rPr>
          <w:b/>
        </w:rPr>
      </w:pPr>
      <w:bookmarkStart w:id="59" w:name="sub_1062"/>
      <w:bookmarkEnd w:id="58"/>
      <w:r w:rsidRPr="00AA5415">
        <w:rPr>
          <w:b/>
        </w:rPr>
        <w:t>4.2. Удельный вес озелененных территорий различного назначения:</w:t>
      </w:r>
    </w:p>
    <w:bookmarkEnd w:id="59"/>
    <w:p w:rsidR="005B02D3" w:rsidRPr="006A3AAF" w:rsidRDefault="005B02D3" w:rsidP="00731DDF">
      <w:pPr>
        <w:jc w:val="both"/>
      </w:pPr>
      <w:r w:rsidRPr="006A3AAF">
        <w:t>- в пределах застройки населенного пункта - не менее 40%;</w:t>
      </w:r>
    </w:p>
    <w:p w:rsidR="005B02D3" w:rsidRPr="006A3AAF" w:rsidRDefault="005B02D3" w:rsidP="00731DDF">
      <w:pPr>
        <w:jc w:val="both"/>
      </w:pPr>
      <w:r w:rsidRPr="006A3AAF">
        <w:t>- в границах территории жилого района - не менее 25%, включая суммарную площадь озелененной территории микрорайона (квартала).</w:t>
      </w:r>
    </w:p>
    <w:p w:rsidR="005B02D3" w:rsidRPr="006A3AAF" w:rsidRDefault="005B02D3" w:rsidP="00731DDF">
      <w:pPr>
        <w:jc w:val="both"/>
      </w:pPr>
      <w:r w:rsidRPr="006A3AAF">
        <w:t>Оптимальные параметры общего баланса территории составляют:</w:t>
      </w:r>
    </w:p>
    <w:p w:rsidR="005B02D3" w:rsidRPr="006A3AAF" w:rsidRDefault="005B02D3" w:rsidP="00731DDF">
      <w:pPr>
        <w:ind w:firstLine="838"/>
        <w:jc w:val="both"/>
      </w:pPr>
      <w:r w:rsidRPr="006A3AAF">
        <w:t>- зеленые насаждения - 65-75%;</w:t>
      </w:r>
    </w:p>
    <w:p w:rsidR="005B02D3" w:rsidRPr="006A3AAF" w:rsidRDefault="005B02D3" w:rsidP="00731DDF">
      <w:pPr>
        <w:ind w:firstLine="838"/>
        <w:jc w:val="both"/>
      </w:pPr>
      <w:r w:rsidRPr="006A3AAF">
        <w:t>- аллеи и дороги - 10-15%;</w:t>
      </w:r>
    </w:p>
    <w:p w:rsidR="005B02D3" w:rsidRPr="006A3AAF" w:rsidRDefault="005B02D3" w:rsidP="00731DDF">
      <w:pPr>
        <w:ind w:firstLine="838"/>
        <w:jc w:val="both"/>
      </w:pPr>
      <w:r w:rsidRPr="006A3AAF">
        <w:t>- площадки - 8-12%;</w:t>
      </w:r>
    </w:p>
    <w:p w:rsidR="005B02D3" w:rsidRDefault="005B02D3" w:rsidP="00731DDF">
      <w:pPr>
        <w:ind w:firstLine="838"/>
        <w:jc w:val="both"/>
      </w:pPr>
      <w:r w:rsidRPr="006A3AAF">
        <w:t>- сооружения - 5-7%.</w:t>
      </w:r>
    </w:p>
    <w:p w:rsidR="005B02D3" w:rsidRPr="006A3AAF" w:rsidRDefault="005B02D3" w:rsidP="00731DDF">
      <w:pPr>
        <w:ind w:firstLine="838"/>
        <w:jc w:val="both"/>
      </w:pPr>
    </w:p>
    <w:p w:rsidR="005B02D3" w:rsidRPr="00243C4F" w:rsidRDefault="005B02D3" w:rsidP="00731DDF">
      <w:pPr>
        <w:jc w:val="both"/>
        <w:rPr>
          <w:b/>
        </w:rPr>
      </w:pPr>
      <w:bookmarkStart w:id="60" w:name="sub_1063"/>
      <w:r w:rsidRPr="00243C4F">
        <w:rPr>
          <w:b/>
        </w:rPr>
        <w:t>4.3. Минимальная площадь территорий общего пользования (парки, скверы, сады):</w:t>
      </w:r>
    </w:p>
    <w:bookmarkEnd w:id="60"/>
    <w:p w:rsidR="005B02D3" w:rsidRPr="006A3AAF" w:rsidRDefault="005B02D3" w:rsidP="00731DDF">
      <w:pPr>
        <w:jc w:val="both"/>
      </w:pPr>
      <w:r w:rsidRPr="006A3AAF">
        <w:t>а) парков - 10 га;</w:t>
      </w:r>
    </w:p>
    <w:p w:rsidR="005B02D3" w:rsidRPr="006A3AAF" w:rsidRDefault="005B02D3" w:rsidP="00731DDF">
      <w:pPr>
        <w:jc w:val="both"/>
      </w:pPr>
      <w:r w:rsidRPr="006A3AAF">
        <w:t>б) садов - 3 га;</w:t>
      </w:r>
    </w:p>
    <w:p w:rsidR="005B02D3" w:rsidRPr="006A3AAF" w:rsidRDefault="005B02D3" w:rsidP="00731DDF">
      <w:pPr>
        <w:jc w:val="both"/>
      </w:pPr>
      <w:r w:rsidRPr="006A3AAF">
        <w:t>в) скверов - 0,5 га.</w:t>
      </w:r>
    </w:p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 xml:space="preserve">Примечание: </w:t>
      </w:r>
    </w:p>
    <w:p w:rsidR="005B02D3" w:rsidRPr="006A3AAF" w:rsidRDefault="005B02D3" w:rsidP="00731DDF">
      <w:pPr>
        <w:jc w:val="both"/>
      </w:pPr>
      <w:r w:rsidRPr="006A3AAF">
        <w:t>В условиях реконструкции площадь территорий общего пользования может быть меньших размеров.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61" w:name="sub_1064"/>
      <w:r w:rsidRPr="001E1E7F">
        <w:rPr>
          <w:b/>
        </w:rPr>
        <w:t>4.4. Процент озелененности территории парков и садов (не менее) (% от общей площади парка, сада) - 70%</w:t>
      </w:r>
      <w:r>
        <w:rPr>
          <w:b/>
        </w:rPr>
        <w:t>.</w:t>
      </w:r>
    </w:p>
    <w:p w:rsidR="005B02D3" w:rsidRPr="001E1E7F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62" w:name="sub_1065"/>
      <w:bookmarkEnd w:id="61"/>
      <w:r w:rsidRPr="001E1E7F">
        <w:rPr>
          <w:b/>
        </w:rPr>
        <w:t>4.5. Расчетное число единовременных посетителей территорий парков (кол. посетителей на 1 га парка) - 100 чел.</w:t>
      </w:r>
    </w:p>
    <w:p w:rsidR="005B02D3" w:rsidRPr="001E1E7F" w:rsidRDefault="005B02D3" w:rsidP="00731DDF">
      <w:pPr>
        <w:jc w:val="both"/>
        <w:rPr>
          <w:b/>
        </w:rPr>
      </w:pPr>
    </w:p>
    <w:p w:rsidR="005B02D3" w:rsidRPr="001E1E7F" w:rsidRDefault="005B02D3" w:rsidP="00731DDF">
      <w:pPr>
        <w:jc w:val="both"/>
        <w:rPr>
          <w:b/>
        </w:rPr>
      </w:pPr>
      <w:bookmarkStart w:id="63" w:name="sub_1066"/>
      <w:bookmarkEnd w:id="62"/>
      <w:r w:rsidRPr="001E1E7F">
        <w:rPr>
          <w:b/>
        </w:rPr>
        <w:t>4.6. Размеры земельных участков автостоянок для посетителей парков на одно место следует принимать:</w:t>
      </w:r>
    </w:p>
    <w:bookmarkEnd w:id="63"/>
    <w:p w:rsidR="005B02D3" w:rsidRPr="006A3AAF" w:rsidRDefault="005B02D3" w:rsidP="00731DDF">
      <w:pPr>
        <w:jc w:val="both"/>
      </w:pPr>
      <w:r w:rsidRPr="006A3AAF">
        <w:t>а) для легковых автомобилей - 25 м2;</w:t>
      </w:r>
    </w:p>
    <w:p w:rsidR="005B02D3" w:rsidRPr="006A3AAF" w:rsidRDefault="005B02D3" w:rsidP="00731DDF">
      <w:pPr>
        <w:jc w:val="both"/>
      </w:pPr>
      <w:r w:rsidRPr="006A3AAF">
        <w:t>б) автобусов - 40 м2;</w:t>
      </w:r>
    </w:p>
    <w:p w:rsidR="005B02D3" w:rsidRPr="006A3AAF" w:rsidRDefault="005B02D3" w:rsidP="00731DDF">
      <w:pPr>
        <w:jc w:val="both"/>
      </w:pPr>
      <w:r w:rsidRPr="006A3AAF">
        <w:t>в) для велосипедов - 0,9 м2.</w:t>
      </w:r>
    </w:p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Автостоянки следует размещать за пределами его территории, но не далее 400 м от входа.</w:t>
      </w:r>
    </w:p>
    <w:p w:rsidR="005B02D3" w:rsidRPr="006A3AAF" w:rsidRDefault="005B02D3" w:rsidP="00731DDF">
      <w:pPr>
        <w:jc w:val="both"/>
      </w:pPr>
    </w:p>
    <w:p w:rsidR="005B02D3" w:rsidRPr="001E1E7F" w:rsidRDefault="005B02D3" w:rsidP="00731DDF">
      <w:pPr>
        <w:jc w:val="both"/>
        <w:rPr>
          <w:b/>
        </w:rPr>
      </w:pPr>
      <w:bookmarkStart w:id="64" w:name="sub_1067"/>
      <w:r w:rsidRPr="001E1E7F">
        <w:rPr>
          <w:b/>
        </w:rPr>
        <w:t>4.7. Площадь питомников древесных и кустарниковых растений (м2 на 1 чел.) - 3-5 кв. метров</w:t>
      </w:r>
      <w:r>
        <w:rPr>
          <w:b/>
        </w:rPr>
        <w:t>.</w:t>
      </w:r>
    </w:p>
    <w:bookmarkEnd w:id="64"/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Площадь питомников зависит от уровня обеспеченности населения озелененными территориями общего пользования.</w:t>
      </w:r>
    </w:p>
    <w:p w:rsidR="005B02D3" w:rsidRPr="006A3AAF" w:rsidRDefault="005B02D3" w:rsidP="00731DDF">
      <w:pPr>
        <w:jc w:val="both"/>
      </w:pPr>
    </w:p>
    <w:p w:rsidR="005B02D3" w:rsidRPr="009A75B0" w:rsidRDefault="005B02D3" w:rsidP="00731DDF">
      <w:pPr>
        <w:jc w:val="both"/>
        <w:rPr>
          <w:b/>
        </w:rPr>
      </w:pPr>
      <w:bookmarkStart w:id="65" w:name="sub_1068"/>
      <w:r w:rsidRPr="009A75B0">
        <w:rPr>
          <w:b/>
        </w:rPr>
        <w:t>4.8. Площадь цветочно-оранжерейных хозяйств (м2 на 1 чел.) - 0,4 кв. метров</w:t>
      </w:r>
    </w:p>
    <w:bookmarkEnd w:id="65"/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 xml:space="preserve">Примечание: </w:t>
      </w:r>
    </w:p>
    <w:p w:rsidR="005B02D3" w:rsidRPr="006A3AAF" w:rsidRDefault="005B02D3" w:rsidP="00731DDF">
      <w:pPr>
        <w:jc w:val="both"/>
      </w:pPr>
      <w:r w:rsidRPr="006A3AAF"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5B02D3" w:rsidRPr="006A3AAF" w:rsidRDefault="005B02D3" w:rsidP="006A3AAF"/>
    <w:p w:rsidR="005B02D3" w:rsidRPr="00443810" w:rsidRDefault="005B02D3" w:rsidP="006A3AAF">
      <w:pPr>
        <w:rPr>
          <w:b/>
        </w:rPr>
      </w:pPr>
      <w:bookmarkStart w:id="66" w:name="sub_1069"/>
      <w:r w:rsidRPr="009A75B0">
        <w:rPr>
          <w:b/>
        </w:rPr>
        <w:t>4.9. Размещение общественных туалетов на территории парков:</w:t>
      </w:r>
      <w:bookmarkEnd w:id="6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3"/>
        <w:gridCol w:w="2693"/>
        <w:gridCol w:w="2034"/>
      </w:tblGrid>
      <w:tr w:rsidR="005B02D3" w:rsidRPr="006A3AAF" w:rsidTr="00731DDF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5B02D3" w:rsidRPr="006A3AAF" w:rsidTr="00731DDF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</w:tr>
      <w:tr w:rsidR="005B02D3" w:rsidRPr="006A3AAF" w:rsidTr="00731DDF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 на 1000 посетителей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B02D3" w:rsidRPr="006A3AAF" w:rsidRDefault="005B02D3" w:rsidP="006A3AAF"/>
    <w:p w:rsidR="005B02D3" w:rsidRPr="00443810" w:rsidRDefault="005B02D3" w:rsidP="00443810">
      <w:pPr>
        <w:jc w:val="both"/>
        <w:rPr>
          <w:b/>
        </w:rPr>
      </w:pPr>
      <w:bookmarkStart w:id="67" w:name="sub_1070"/>
      <w:r w:rsidRPr="003A60A8">
        <w:rPr>
          <w:b/>
        </w:rPr>
        <w:t>4.10. Расстояние от зданий, сооружений и объектов инженерного благоустройства до деревьев и кустарников</w:t>
      </w:r>
      <w:bookmarkEnd w:id="6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8"/>
        <w:gridCol w:w="1800"/>
        <w:gridCol w:w="1980"/>
        <w:gridCol w:w="1792"/>
      </w:tblGrid>
      <w:tr w:rsidR="005B02D3" w:rsidRPr="006A3AAF" w:rsidTr="00731DDF">
        <w:tc>
          <w:tcPr>
            <w:tcW w:w="4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4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кустарника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Приведенные нормы относятся к деревьям с диаметром кроны не более 5 м и увеличиваются для деревьев с кроной большего диаметра</w:t>
            </w: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5B02D3" w:rsidRPr="006A3AAF" w:rsidRDefault="005B02D3" w:rsidP="006A3AAF"/>
    <w:p w:rsidR="005B02D3" w:rsidRPr="00443810" w:rsidRDefault="005B02D3" w:rsidP="006A3AAF">
      <w:pPr>
        <w:rPr>
          <w:b/>
        </w:rPr>
      </w:pPr>
      <w:bookmarkStart w:id="68" w:name="sub_1071"/>
      <w:r w:rsidRPr="004F1F42">
        <w:rPr>
          <w:b/>
        </w:rPr>
        <w:t>4.11. Норма обеспеченности учреждениями отдыха и размер их земельного участка</w:t>
      </w:r>
      <w:bookmarkEnd w:id="6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4"/>
        <w:gridCol w:w="2551"/>
        <w:gridCol w:w="1417"/>
        <w:gridCol w:w="2738"/>
      </w:tblGrid>
      <w:tr w:rsidR="005B02D3" w:rsidRPr="006A3AAF" w:rsidTr="00731DD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участка, м2</w:t>
            </w:r>
          </w:p>
        </w:tc>
      </w:tr>
      <w:tr w:rsidR="005B02D3" w:rsidRPr="006A3AAF" w:rsidTr="00731DD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1 место 140-160</w:t>
            </w:r>
          </w:p>
        </w:tc>
      </w:tr>
      <w:tr w:rsidR="005B02D3" w:rsidRPr="006A3AAF" w:rsidTr="00731DD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Туристские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1 место 65-80</w:t>
            </w:r>
          </w:p>
        </w:tc>
      </w:tr>
      <w:tr w:rsidR="005B02D3" w:rsidRPr="006A3AAF" w:rsidTr="00731DDF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1 место 95-120</w:t>
            </w:r>
          </w:p>
        </w:tc>
      </w:tr>
    </w:tbl>
    <w:p w:rsidR="005B02D3" w:rsidRPr="006A3AAF" w:rsidRDefault="005B02D3" w:rsidP="006A3AAF"/>
    <w:p w:rsidR="005B02D3" w:rsidRDefault="005B02D3" w:rsidP="006A3AAF">
      <w:pPr>
        <w:rPr>
          <w:b/>
        </w:rPr>
      </w:pPr>
      <w:bookmarkStart w:id="69" w:name="sub_1072"/>
      <w:r w:rsidRPr="00C5172E">
        <w:rPr>
          <w:b/>
        </w:rPr>
        <w:t>4.12. Площадь территории зон массового кратковременного отдыха - не менее 50 га.</w:t>
      </w:r>
    </w:p>
    <w:p w:rsidR="005B02D3" w:rsidRPr="00C5172E" w:rsidRDefault="005B02D3" w:rsidP="006A3AAF">
      <w:pPr>
        <w:rPr>
          <w:b/>
        </w:rPr>
      </w:pPr>
    </w:p>
    <w:p w:rsidR="005B02D3" w:rsidRPr="00443810" w:rsidRDefault="005B02D3" w:rsidP="006A3AAF">
      <w:pPr>
        <w:rPr>
          <w:b/>
        </w:rPr>
      </w:pPr>
      <w:bookmarkStart w:id="70" w:name="sub_1073"/>
      <w:bookmarkEnd w:id="69"/>
      <w:r w:rsidRPr="00C5172E">
        <w:rPr>
          <w:b/>
        </w:rPr>
        <w:t>4.13. Размеры зон на территории массового кратковременного отдыха</w:t>
      </w:r>
      <w:bookmarkEnd w:id="7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3190"/>
        <w:gridCol w:w="2949"/>
      </w:tblGrid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посетителя</w:t>
            </w:r>
          </w:p>
        </w:tc>
      </w:tr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500-1000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71" w:name="sub_1074"/>
      <w:r w:rsidRPr="00C5172E">
        <w:rPr>
          <w:b/>
        </w:rPr>
        <w:t>4.14. Доступность зон массового кратковременного отдыха на транспорте - не более 1,5 часа.</w:t>
      </w:r>
    </w:p>
    <w:p w:rsidR="005B02D3" w:rsidRPr="00C5172E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72" w:name="sub_1075"/>
      <w:bookmarkEnd w:id="71"/>
      <w:r w:rsidRPr="00C5172E">
        <w:rPr>
          <w:b/>
        </w:rPr>
        <w:t>4.15. Расстояние пешеходных подходов от стоянок для временного хранения легковых автомобилей до объектов в зонах массового отдыха не должно превышать 800 метров</w:t>
      </w:r>
      <w:r>
        <w:rPr>
          <w:b/>
        </w:rPr>
        <w:t>.</w:t>
      </w:r>
    </w:p>
    <w:p w:rsidR="005B02D3" w:rsidRPr="00C5172E" w:rsidRDefault="005B02D3" w:rsidP="00731DDF">
      <w:pPr>
        <w:jc w:val="both"/>
        <w:rPr>
          <w:b/>
        </w:rPr>
      </w:pPr>
    </w:p>
    <w:p w:rsidR="005B02D3" w:rsidRPr="00C5172E" w:rsidRDefault="005B02D3" w:rsidP="00731DDF">
      <w:pPr>
        <w:jc w:val="both"/>
        <w:rPr>
          <w:b/>
        </w:rPr>
      </w:pPr>
      <w:bookmarkStart w:id="73" w:name="sub_1076"/>
      <w:bookmarkEnd w:id="72"/>
      <w:r w:rsidRPr="00C5172E">
        <w:rPr>
          <w:b/>
        </w:rPr>
        <w:t>4.16. Расстояние от границ земельных участков, вновь проектируемых санаторно-курортных и оздоровительных учреждений следует принимать не менее:</w:t>
      </w:r>
    </w:p>
    <w:bookmarkEnd w:id="73"/>
    <w:p w:rsidR="005B02D3" w:rsidRPr="006A3AAF" w:rsidRDefault="005B02D3" w:rsidP="00731DDF">
      <w:pPr>
        <w:jc w:val="both"/>
      </w:pPr>
      <w:r w:rsidRPr="006A3AAF">
        <w:t>а) до жилой застройки, учреждений коммунального хозяйства и складов - 500 м (в условиях реконструкции не менее 100 м);</w:t>
      </w:r>
    </w:p>
    <w:p w:rsidR="005B02D3" w:rsidRPr="006A3AAF" w:rsidRDefault="005B02D3" w:rsidP="00731DDF">
      <w:pPr>
        <w:jc w:val="both"/>
      </w:pPr>
      <w:r w:rsidRPr="006A3AAF">
        <w:t>б) до автомобильных дорог I, II и III категорий - 500 м;</w:t>
      </w:r>
    </w:p>
    <w:p w:rsidR="005B02D3" w:rsidRPr="006A3AAF" w:rsidRDefault="005B02D3" w:rsidP="006A3AAF">
      <w:r w:rsidRPr="006A3AAF">
        <w:t>в) до автомобильных дорог IV категории - 200 м;</w:t>
      </w:r>
    </w:p>
    <w:p w:rsidR="005B02D3" w:rsidRPr="006A3AAF" w:rsidRDefault="005B02D3" w:rsidP="006A3AAF">
      <w:r w:rsidRPr="006A3AAF">
        <w:t>г) до садоводческих товариществ - 300 м.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74" w:name="sub_1093"/>
      <w:r w:rsidRPr="006A3AAF">
        <w:rPr>
          <w:sz w:val="24"/>
        </w:rPr>
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</w:r>
    </w:p>
    <w:bookmarkEnd w:id="74"/>
    <w:p w:rsidR="005B02D3" w:rsidRPr="006A3AAF" w:rsidRDefault="005B02D3" w:rsidP="006A3AAF"/>
    <w:p w:rsidR="005B02D3" w:rsidRPr="00443810" w:rsidRDefault="005B02D3" w:rsidP="006A3AAF">
      <w:pPr>
        <w:rPr>
          <w:b/>
        </w:rPr>
      </w:pPr>
      <w:bookmarkStart w:id="75" w:name="sub_1078"/>
      <w:r w:rsidRPr="0067765B">
        <w:rPr>
          <w:b/>
        </w:rPr>
        <w:t>5.1. Классификация садоводческих, огороднических и дачных объединений</w:t>
      </w:r>
      <w:r>
        <w:rPr>
          <w:b/>
        </w:rPr>
        <w:t>:</w:t>
      </w:r>
      <w:bookmarkEnd w:id="7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6"/>
        <w:gridCol w:w="4584"/>
      </w:tblGrid>
      <w:tr w:rsidR="005B02D3" w:rsidRPr="006A3AAF" w:rsidTr="00731DDF"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садоводческого и огороднического объединения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Количество садовых участков</w:t>
            </w:r>
          </w:p>
        </w:tc>
      </w:tr>
      <w:tr w:rsidR="005B02D3" w:rsidRPr="006A3AAF" w:rsidTr="00731DDF"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5B02D3" w:rsidRPr="006A3AAF" w:rsidTr="00731DDF"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</w:tc>
      </w:tr>
      <w:tr w:rsidR="005B02D3" w:rsidRPr="006A3AAF" w:rsidTr="00731DDF"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301 и более</w:t>
            </w:r>
          </w:p>
        </w:tc>
      </w:tr>
    </w:tbl>
    <w:p w:rsidR="005B02D3" w:rsidRPr="006A3AAF" w:rsidRDefault="005B02D3" w:rsidP="006A3AAF"/>
    <w:p w:rsidR="005B02D3" w:rsidRPr="00C942C4" w:rsidRDefault="005B02D3" w:rsidP="006A3AAF">
      <w:pPr>
        <w:rPr>
          <w:b/>
        </w:rPr>
      </w:pPr>
      <w:bookmarkStart w:id="76" w:name="sub_1079"/>
      <w:r w:rsidRPr="0067765B">
        <w:rPr>
          <w:b/>
        </w:rPr>
        <w:t>5.2. Предельные размеры земельных участков для ведения:</w:t>
      </w:r>
      <w:bookmarkEnd w:id="7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3"/>
        <w:gridCol w:w="2551"/>
        <w:gridCol w:w="2186"/>
      </w:tblGrid>
      <w:tr w:rsidR="005B02D3" w:rsidRPr="006A3AAF" w:rsidTr="00731DDF">
        <w:tc>
          <w:tcPr>
            <w:tcW w:w="53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Цель предоставления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земельных участков, га</w:t>
            </w:r>
          </w:p>
        </w:tc>
      </w:tr>
      <w:tr w:rsidR="005B02D3" w:rsidRPr="006A3AAF" w:rsidTr="00731DDF">
        <w:tc>
          <w:tcPr>
            <w:tcW w:w="53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5B02D3" w:rsidRPr="006A3AAF" w:rsidTr="00731DDF"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B02D3" w:rsidRPr="006A3AAF" w:rsidTr="00731DDF"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B02D3" w:rsidRPr="006A3AAF" w:rsidTr="00731DDF"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дачного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77" w:name="sub_1080"/>
      <w:r w:rsidRPr="0067765B">
        <w:rPr>
          <w:b/>
        </w:rPr>
        <w:t>5.2. Показатели плотности застройки территорий садовых, дачных участков на садовых, дачных участках под строения, отмостки, дорожки и площадки с твердым покрытием следует отводить не более 30% территории</w:t>
      </w:r>
      <w:r>
        <w:rPr>
          <w:b/>
        </w:rPr>
        <w:t>.</w:t>
      </w:r>
    </w:p>
    <w:p w:rsidR="005B02D3" w:rsidRPr="0067765B" w:rsidRDefault="005B02D3" w:rsidP="00731DDF">
      <w:pPr>
        <w:jc w:val="both"/>
        <w:rPr>
          <w:b/>
        </w:rPr>
      </w:pPr>
    </w:p>
    <w:p w:rsidR="005B02D3" w:rsidRPr="0067765B" w:rsidRDefault="005B02D3" w:rsidP="00731DDF">
      <w:pPr>
        <w:jc w:val="both"/>
        <w:rPr>
          <w:b/>
        </w:rPr>
      </w:pPr>
      <w:bookmarkStart w:id="78" w:name="sub_1081"/>
      <w:bookmarkEnd w:id="77"/>
      <w:r w:rsidRPr="0067765B">
        <w:rPr>
          <w:b/>
        </w:rPr>
        <w:t>5.3.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метров</w:t>
      </w:r>
      <w:r>
        <w:rPr>
          <w:b/>
        </w:rPr>
        <w:t>.</w:t>
      </w:r>
    </w:p>
    <w:bookmarkEnd w:id="78"/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 xml:space="preserve">Примечания: </w:t>
      </w:r>
    </w:p>
    <w:p w:rsidR="005B02D3" w:rsidRPr="006A3AAF" w:rsidRDefault="005B02D3" w:rsidP="00731DDF">
      <w:pPr>
        <w:jc w:val="both"/>
      </w:pPr>
      <w:r w:rsidRPr="006A3AAF">
        <w:t>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5B02D3" w:rsidRPr="006A3AAF" w:rsidRDefault="005B02D3" w:rsidP="00731DDF">
      <w:pPr>
        <w:jc w:val="both"/>
      </w:pPr>
      <w:r w:rsidRPr="006A3AAF">
        <w:t>2. Указанные нормы распространяются и на пристраиваемые к существующим жилым домам хозяйственные постройки.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79" w:name="sub_1082"/>
      <w:r w:rsidRPr="0067765B">
        <w:rPr>
          <w:b/>
        </w:rPr>
        <w:t>5.4. При отсутствии централизованной канализации в районах индивидуальной и садово-дачной застройки расстояние от туалета до стен соседнего дома необходимо принимать не менее 12 метров, до источника водоснабжения (колодца) - не менее 25 метров</w:t>
      </w:r>
      <w:r>
        <w:rPr>
          <w:b/>
        </w:rPr>
        <w:t>.</w:t>
      </w:r>
    </w:p>
    <w:p w:rsidR="005B02D3" w:rsidRPr="0067765B" w:rsidRDefault="005B02D3" w:rsidP="00731DDF">
      <w:pPr>
        <w:jc w:val="both"/>
        <w:rPr>
          <w:b/>
        </w:rPr>
      </w:pPr>
    </w:p>
    <w:p w:rsidR="005B02D3" w:rsidRPr="00C942C4" w:rsidRDefault="005B02D3" w:rsidP="00C942C4">
      <w:pPr>
        <w:jc w:val="both"/>
        <w:rPr>
          <w:b/>
        </w:rPr>
      </w:pPr>
      <w:bookmarkStart w:id="80" w:name="sub_1083"/>
      <w:bookmarkEnd w:id="79"/>
      <w:r w:rsidRPr="0067765B">
        <w:rPr>
          <w:b/>
        </w:rPr>
        <w:t>5.5. Расстояние до границ соседнего участка от построек, стволов деревьев и кустарников в районах индивидуальной и садово-дачной застройки</w:t>
      </w:r>
      <w:bookmarkEnd w:id="8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1"/>
        <w:gridCol w:w="3309"/>
      </w:tblGrid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построек для содержания скота и птицы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B02D3" w:rsidRPr="006A3AAF" w:rsidTr="00731DDF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кустарника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5B02D3" w:rsidRPr="006A3AAF" w:rsidRDefault="005B02D3" w:rsidP="006A3AAF"/>
    <w:p w:rsidR="005B02D3" w:rsidRPr="00791C7C" w:rsidRDefault="005B02D3" w:rsidP="00731DDF">
      <w:pPr>
        <w:jc w:val="both"/>
        <w:rPr>
          <w:b/>
        </w:rPr>
      </w:pPr>
      <w:bookmarkStart w:id="81" w:name="sub_1084"/>
      <w:r w:rsidRPr="00791C7C">
        <w:rPr>
          <w:b/>
        </w:rPr>
        <w:t>5.6. Расстояние от красных линий улиц и проездов до жилого строения или жилого дома в районе садоводческих, дачных объединений:</w:t>
      </w:r>
    </w:p>
    <w:bookmarkEnd w:id="81"/>
    <w:p w:rsidR="005B02D3" w:rsidRPr="006A3AAF" w:rsidRDefault="005B02D3" w:rsidP="00731DDF">
      <w:pPr>
        <w:jc w:val="both"/>
      </w:pPr>
      <w:r w:rsidRPr="006A3AAF">
        <w:t>а) от красной линии улиц - не менее 5 м;</w:t>
      </w:r>
    </w:p>
    <w:p w:rsidR="005B02D3" w:rsidRDefault="005B02D3" w:rsidP="00731DDF">
      <w:pPr>
        <w:jc w:val="both"/>
      </w:pPr>
      <w:r w:rsidRPr="006A3AAF">
        <w:t>б) от красной линии проездов - не менее 3 м.</w:t>
      </w:r>
    </w:p>
    <w:p w:rsidR="005B02D3" w:rsidRPr="006A3AAF" w:rsidRDefault="005B02D3" w:rsidP="00731DDF">
      <w:pPr>
        <w:jc w:val="both"/>
      </w:pPr>
    </w:p>
    <w:p w:rsidR="005B02D3" w:rsidRPr="00791C7C" w:rsidRDefault="005B02D3" w:rsidP="00731DDF">
      <w:pPr>
        <w:jc w:val="both"/>
        <w:rPr>
          <w:b/>
        </w:rPr>
      </w:pPr>
      <w:bookmarkStart w:id="82" w:name="sub_1085"/>
      <w:r w:rsidRPr="00791C7C">
        <w:rPr>
          <w:b/>
        </w:rPr>
        <w:t>5.7. Расстояния от хозяйственных построек до красных линий улиц и проездов в районе садоводческих, дачных объединений должны быть не менее 5 метров</w:t>
      </w:r>
      <w:r>
        <w:rPr>
          <w:b/>
        </w:rPr>
        <w:t>.</w:t>
      </w:r>
    </w:p>
    <w:bookmarkEnd w:id="82"/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Примечание:</w:t>
      </w:r>
      <w:r w:rsidRPr="006A3AAF"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</w:t>
      </w:r>
    </w:p>
    <w:p w:rsidR="005B02D3" w:rsidRPr="006A3AAF" w:rsidRDefault="005B02D3" w:rsidP="00731DDF">
      <w:pPr>
        <w:jc w:val="both"/>
      </w:pPr>
    </w:p>
    <w:p w:rsidR="005B02D3" w:rsidRPr="003A60A8" w:rsidRDefault="005B02D3" w:rsidP="00731DDF">
      <w:pPr>
        <w:jc w:val="both"/>
        <w:rPr>
          <w:b/>
        </w:rPr>
      </w:pPr>
      <w:bookmarkStart w:id="83" w:name="sub_1086"/>
      <w:r w:rsidRPr="003A60A8">
        <w:rPr>
          <w:b/>
        </w:rPr>
        <w:t>5.8. Минимальные расстояния между постройками в районе садоводческих, дачных объединений по санитарно-бытовым условиям:</w:t>
      </w:r>
    </w:p>
    <w:bookmarkEnd w:id="83"/>
    <w:p w:rsidR="005B02D3" w:rsidRPr="006A3AAF" w:rsidRDefault="005B02D3" w:rsidP="00731DDF">
      <w:pPr>
        <w:jc w:val="both"/>
      </w:pPr>
      <w:r w:rsidRPr="006A3AAF">
        <w:t>а) от жилого строения или жилого дома до душа, бани (сауны), уборной - 8 м;</w:t>
      </w:r>
    </w:p>
    <w:p w:rsidR="005B02D3" w:rsidRPr="006A3AAF" w:rsidRDefault="005B02D3" w:rsidP="00731DDF">
      <w:pPr>
        <w:jc w:val="both"/>
      </w:pPr>
      <w:r w:rsidRPr="006A3AAF">
        <w:t>б) от колодца до уборной и компостного устройства - 8 м.</w:t>
      </w:r>
    </w:p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Указанные расстояния должны соблюдаться между постройками, расположенными на смежных участках.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84" w:name="sub_1087"/>
      <w:r w:rsidRPr="00791C7C">
        <w:rPr>
          <w:b/>
        </w:rPr>
        <w:t>5.9. Здания и сооружения общего пользования должны отстоять от границ садовых участков не менее чем на 4 метра</w:t>
      </w:r>
      <w:r>
        <w:rPr>
          <w:b/>
        </w:rPr>
        <w:t>.</w:t>
      </w:r>
    </w:p>
    <w:p w:rsidR="005B02D3" w:rsidRPr="00791C7C" w:rsidRDefault="005B02D3" w:rsidP="00731DDF">
      <w:pPr>
        <w:jc w:val="both"/>
        <w:rPr>
          <w:b/>
        </w:rPr>
      </w:pPr>
    </w:p>
    <w:p w:rsidR="005B02D3" w:rsidRPr="00C942C4" w:rsidRDefault="005B02D3" w:rsidP="00C942C4">
      <w:pPr>
        <w:jc w:val="both"/>
        <w:rPr>
          <w:b/>
        </w:rPr>
      </w:pPr>
      <w:bookmarkStart w:id="85" w:name="sub_1088"/>
      <w:bookmarkEnd w:id="84"/>
      <w:r w:rsidRPr="00791C7C">
        <w:rPr>
          <w:b/>
        </w:rPr>
        <w:t>5.10. Размеры и состав площадок общего пользования на территориях садоводческих и огороднических (дачных) объединений</w:t>
      </w:r>
      <w:bookmarkEnd w:id="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9"/>
        <w:gridCol w:w="1851"/>
        <w:gridCol w:w="1916"/>
        <w:gridCol w:w="2004"/>
      </w:tblGrid>
      <w:tr w:rsidR="005B02D3" w:rsidRPr="006A3AAF" w:rsidTr="00731DDF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земельных участков, м2 на 1 садовый участок</w:t>
            </w:r>
          </w:p>
        </w:tc>
      </w:tr>
      <w:tr w:rsidR="005B02D3" w:rsidRPr="006A3AAF" w:rsidTr="00731DDF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100 (малые)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101-300 (средние)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301 и более (крупные)</w:t>
            </w:r>
          </w:p>
        </w:tc>
      </w:tr>
      <w:tr w:rsidR="005B02D3" w:rsidRPr="006A3AAF" w:rsidTr="00731DDF"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Сторожка с правлением объединения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1,0-0,7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0,7-0,5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B02D3" w:rsidRPr="006A3AAF" w:rsidTr="00731DDF"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Магазин смешанной торговли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2,0-0,5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0,5-0,2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 и менее</w:t>
            </w:r>
          </w:p>
        </w:tc>
      </w:tr>
      <w:tr w:rsidR="005B02D3" w:rsidRPr="006A3AAF" w:rsidTr="00731DDF"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5B02D3" w:rsidRPr="006A3AAF" w:rsidTr="00731DDF"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Площадки для мусоросборников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B02D3" w:rsidRPr="006A3AAF" w:rsidTr="00731DDF"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0,9-0,4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0,4 и менее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6A3AAF">
      <w:r w:rsidRPr="006A3AAF">
        <w:t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5B02D3" w:rsidRPr="006A3AAF" w:rsidRDefault="005B02D3" w:rsidP="00731DDF">
      <w:pPr>
        <w:jc w:val="both"/>
      </w:pPr>
      <w:r w:rsidRPr="006A3AAF">
        <w:t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м2 и несгораемые стены.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86" w:name="sub_1089"/>
      <w:r w:rsidRPr="00D452CD">
        <w:rPr>
          <w:b/>
        </w:rPr>
        <w:t>5.11. Расстояние от площадки мусоросборников до границ садовых участков - не менее 20 метров и не более 100 метров</w:t>
      </w:r>
      <w:r>
        <w:rPr>
          <w:b/>
        </w:rPr>
        <w:t>.</w:t>
      </w:r>
    </w:p>
    <w:p w:rsidR="005B02D3" w:rsidRPr="00D452CD" w:rsidRDefault="005B02D3" w:rsidP="00731DDF">
      <w:pPr>
        <w:jc w:val="both"/>
        <w:rPr>
          <w:b/>
        </w:rPr>
      </w:pPr>
    </w:p>
    <w:p w:rsidR="005B02D3" w:rsidRPr="00C942C4" w:rsidRDefault="005B02D3" w:rsidP="00C942C4">
      <w:pPr>
        <w:jc w:val="both"/>
        <w:rPr>
          <w:b/>
        </w:rPr>
      </w:pPr>
      <w:bookmarkStart w:id="87" w:name="sub_1090"/>
      <w:bookmarkEnd w:id="86"/>
      <w:r w:rsidRPr="00D452CD">
        <w:rPr>
          <w:b/>
        </w:rPr>
        <w:t>5.12. Ширина улиц и проездов в красных линиях на территории садоводческих и огороднических (дачных) объединений:</w:t>
      </w:r>
      <w:bookmarkEnd w:id="8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0"/>
        <w:gridCol w:w="3806"/>
        <w:gridCol w:w="3288"/>
      </w:tblGrid>
      <w:tr w:rsidR="005B02D3" w:rsidRPr="006A3AAF" w:rsidTr="00731DDF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Ширина улиц и проездов в красных линиях (не менее), 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Минимальный радиус поворота, м</w:t>
            </w:r>
          </w:p>
        </w:tc>
      </w:tr>
      <w:tr w:rsidR="005B02D3" w:rsidRPr="006A3AAF" w:rsidTr="00731DDF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B02D3" w:rsidRPr="006A3AAF" w:rsidTr="00731DDF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731DDF">
      <w:pPr>
        <w:jc w:val="both"/>
      </w:pPr>
      <w:r w:rsidRPr="006A3AAF">
        <w:t>1. Ширина проезжей части улиц и проездов принимается для улиц - не менее 7,0 м, для проездов - не менее 3,5 м.</w:t>
      </w:r>
    </w:p>
    <w:p w:rsidR="005B02D3" w:rsidRPr="006A3AAF" w:rsidRDefault="005B02D3" w:rsidP="00731DDF">
      <w:pPr>
        <w:jc w:val="both"/>
      </w:pPr>
      <w:r w:rsidRPr="006A3AAF">
        <w:t>2. 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5B02D3" w:rsidRPr="006A3AAF" w:rsidRDefault="005B02D3" w:rsidP="00731DDF">
      <w:pPr>
        <w:jc w:val="both"/>
      </w:pPr>
      <w:r w:rsidRPr="006A3AAF">
        <w:t>3. Максимальная протяженность тупикового проезда не должна превышать 150 м. Тупиковые проезды обеспечиваются разворотными площадками размером не менее 12х12 м. Использование разворотной площадки для стоянки автомобилей не допускается.</w:t>
      </w:r>
    </w:p>
    <w:p w:rsidR="005B02D3" w:rsidRPr="006A3AAF" w:rsidRDefault="005B02D3" w:rsidP="00731DDF">
      <w:pPr>
        <w:jc w:val="both"/>
      </w:pPr>
    </w:p>
    <w:p w:rsidR="005B02D3" w:rsidRPr="00C942C4" w:rsidRDefault="005B02D3" w:rsidP="00C942C4">
      <w:pPr>
        <w:jc w:val="both"/>
        <w:rPr>
          <w:b/>
        </w:rPr>
      </w:pPr>
      <w:bookmarkStart w:id="88" w:name="sub_1091"/>
      <w:r w:rsidRPr="00B138E7">
        <w:rPr>
          <w:b/>
        </w:rPr>
        <w:t>5.13. Расстояние от автомобильных и железных дорог до садоводческих, огороднических и дачных объединений</w:t>
      </w:r>
      <w:bookmarkEnd w:id="8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8"/>
        <w:gridCol w:w="2501"/>
        <w:gridCol w:w="2460"/>
      </w:tblGrid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Устройство лесополосы не менее 10 м.</w:t>
            </w: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Автодороги I, II, III категории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Автодороги IV категории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3A60A8" w:rsidRDefault="005B02D3" w:rsidP="00731DDF">
      <w:pPr>
        <w:jc w:val="both"/>
        <w:rPr>
          <w:b/>
        </w:rPr>
      </w:pPr>
      <w:bookmarkStart w:id="89" w:name="sub_1092"/>
      <w:r w:rsidRPr="003A60A8">
        <w:rPr>
          <w:b/>
        </w:rPr>
        <w:t>5.14. Расстояние от границ застроенной территории до лесных массивов на территории садоводческих и огороднических (дачных) объединений (не менее) - 15 метров</w:t>
      </w:r>
      <w:r>
        <w:rPr>
          <w:b/>
        </w:rPr>
        <w:t>.</w:t>
      </w:r>
    </w:p>
    <w:bookmarkEnd w:id="89"/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90" w:name="sub_1115"/>
      <w:r w:rsidRPr="006A3AAF">
        <w:rPr>
          <w:sz w:val="24"/>
        </w:rPr>
        <w:t>6. Расчетные показатели обеспеченности и интенсивности использования сооружений для хранения и обслуживания транспортных средств</w:t>
      </w:r>
    </w:p>
    <w:bookmarkEnd w:id="90"/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91" w:name="sub_1094"/>
      <w:r w:rsidRPr="003A60A8">
        <w:rPr>
          <w:b/>
        </w:rPr>
        <w:t>6.1. Норма обеспеченности местами постоянного хранения индивидуального автотранспорта (% машино-мест от расчетного числа индивид. транспорта) - 90 %</w:t>
      </w:r>
      <w:r>
        <w:rPr>
          <w:b/>
        </w:rPr>
        <w:t>.</w:t>
      </w:r>
    </w:p>
    <w:p w:rsidR="005B02D3" w:rsidRPr="003A60A8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92" w:name="sub_1095"/>
      <w:bookmarkEnd w:id="91"/>
      <w:r w:rsidRPr="003A60A8">
        <w:rPr>
          <w:b/>
        </w:rPr>
        <w:t>6.2. Расстояние от мест постоянного хранения индивидуального автотранспорта до жилой застройки (не более) - 800 метров, а в районах реконструкции - не более 1500 метров</w:t>
      </w:r>
      <w:r>
        <w:rPr>
          <w:b/>
        </w:rPr>
        <w:t>.</w:t>
      </w:r>
    </w:p>
    <w:p w:rsidR="005B02D3" w:rsidRPr="003A60A8" w:rsidRDefault="005B02D3" w:rsidP="00731DDF">
      <w:pPr>
        <w:jc w:val="both"/>
        <w:rPr>
          <w:b/>
        </w:rPr>
      </w:pPr>
    </w:p>
    <w:p w:rsidR="005B02D3" w:rsidRPr="00C942C4" w:rsidRDefault="005B02D3" w:rsidP="00C942C4">
      <w:pPr>
        <w:jc w:val="both"/>
        <w:rPr>
          <w:b/>
        </w:rPr>
      </w:pPr>
      <w:bookmarkStart w:id="93" w:name="sub_1096"/>
      <w:bookmarkEnd w:id="92"/>
      <w:r w:rsidRPr="003A60A8">
        <w:rPr>
          <w:b/>
        </w:rPr>
        <w:t>6.3. Нормы обеспеченности местами парковки для учреждений и предприятий обслуживания</w:t>
      </w:r>
      <w:bookmarkEnd w:id="9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6"/>
        <w:gridCol w:w="3544"/>
        <w:gridCol w:w="2170"/>
      </w:tblGrid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работников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работников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коек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посещений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50 торговых мест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мест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мест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единоврем. посетителей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пассаж. дальнего и местного сообщений, прибыв. в час "пик"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Зоны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отдыхающ. и обслуживающего персонала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мест парковки на 10 участков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</w:tbl>
    <w:p w:rsidR="005B02D3" w:rsidRPr="006A3AAF" w:rsidRDefault="005B02D3" w:rsidP="006A3AAF"/>
    <w:p w:rsidR="005B02D3" w:rsidRPr="0057190E" w:rsidRDefault="005B02D3" w:rsidP="00731DDF">
      <w:pPr>
        <w:jc w:val="both"/>
        <w:rPr>
          <w:b/>
        </w:rPr>
      </w:pPr>
      <w:bookmarkStart w:id="94" w:name="sub_1097"/>
      <w:r w:rsidRPr="0057190E">
        <w:rPr>
          <w:b/>
        </w:rPr>
        <w:t>6.4. Расстояние пешеходных подходов от стоянок для временного хранения легковых автомобилей следует принимать, не более:</w:t>
      </w:r>
    </w:p>
    <w:bookmarkEnd w:id="94"/>
    <w:p w:rsidR="005B02D3" w:rsidRPr="006A3AAF" w:rsidRDefault="005B02D3" w:rsidP="00731DDF">
      <w:pPr>
        <w:jc w:val="both"/>
      </w:pPr>
      <w:r w:rsidRPr="006A3AAF">
        <w:t>а) до входов в жилые дома - 100 м;</w:t>
      </w:r>
    </w:p>
    <w:p w:rsidR="005B02D3" w:rsidRPr="006A3AAF" w:rsidRDefault="005B02D3" w:rsidP="00731DDF">
      <w:pPr>
        <w:jc w:val="both"/>
      </w:pPr>
      <w:r w:rsidRPr="006A3AAF">
        <w:t>б) до пассажирских помещений вокзалов, входов в места крупных учреждений торговли и общественного питания - 150 м;</w:t>
      </w:r>
    </w:p>
    <w:p w:rsidR="005B02D3" w:rsidRPr="006A3AAF" w:rsidRDefault="005B02D3" w:rsidP="00731DDF">
      <w:pPr>
        <w:jc w:val="both"/>
      </w:pPr>
      <w:r w:rsidRPr="006A3AAF">
        <w:t>в) до прочих учреждений и предприятий обслуживания населения и административных зданий - 250 м;</w:t>
      </w:r>
    </w:p>
    <w:p w:rsidR="005B02D3" w:rsidRDefault="005B02D3" w:rsidP="00731DDF">
      <w:pPr>
        <w:jc w:val="both"/>
      </w:pPr>
      <w:r w:rsidRPr="006A3AAF">
        <w:t>г) до входов в парки, на выставки и стадионы - 400 м.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95" w:name="sub_1098"/>
      <w:r w:rsidRPr="0057190E">
        <w:rPr>
          <w:b/>
        </w:rPr>
        <w:t>6.5. Расстояние пешеходных подходов от стоянок для временного хранения легковых автомобилей до объектов в зонах массового отдыха не должно превышать 800 метров</w:t>
      </w:r>
      <w:r>
        <w:rPr>
          <w:b/>
        </w:rPr>
        <w:t>.</w:t>
      </w:r>
    </w:p>
    <w:p w:rsidR="005B02D3" w:rsidRPr="0057190E" w:rsidRDefault="005B02D3" w:rsidP="00731DDF">
      <w:pPr>
        <w:jc w:val="both"/>
        <w:rPr>
          <w:b/>
        </w:rPr>
      </w:pPr>
    </w:p>
    <w:p w:rsidR="005B02D3" w:rsidRPr="00D33B6F" w:rsidRDefault="005B02D3" w:rsidP="00D33B6F">
      <w:pPr>
        <w:jc w:val="both"/>
        <w:rPr>
          <w:b/>
        </w:rPr>
      </w:pPr>
      <w:bookmarkStart w:id="96" w:name="sub_1099"/>
      <w:bookmarkEnd w:id="95"/>
      <w:r w:rsidRPr="0057190E">
        <w:rPr>
          <w:b/>
        </w:rPr>
        <w:t>6.6.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  <w:r>
        <w:rPr>
          <w:b/>
        </w:rPr>
        <w:t>.</w:t>
      </w:r>
      <w:bookmarkEnd w:id="9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7"/>
        <w:gridCol w:w="1530"/>
        <w:gridCol w:w="1713"/>
        <w:gridCol w:w="1530"/>
        <w:gridCol w:w="1370"/>
      </w:tblGrid>
      <w:tr w:rsidR="005B02D3" w:rsidRPr="006A3AAF" w:rsidTr="00731DDF">
        <w:tc>
          <w:tcPr>
            <w:tcW w:w="3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Здания, участки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5B02D3" w:rsidRPr="006A3AAF" w:rsidTr="00731DDF">
        <w:tc>
          <w:tcPr>
            <w:tcW w:w="3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 и менее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51-100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101-300</w:t>
            </w:r>
          </w:p>
        </w:tc>
      </w:tr>
      <w:tr w:rsidR="005B02D3" w:rsidRPr="006A3AAF" w:rsidTr="00731DDF"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Фасады жилых домов и торцы с окнами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B02D3" w:rsidRPr="006A3AAF" w:rsidTr="00731DDF"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B02D3" w:rsidRPr="006A3AAF" w:rsidTr="00731DDF"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B02D3" w:rsidRPr="006A3AAF" w:rsidTr="00731DDF"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 расчетам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 расчетам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Примечания: </w:t>
      </w:r>
    </w:p>
    <w:p w:rsidR="005B02D3" w:rsidRPr="006A3AAF" w:rsidRDefault="005B02D3" w:rsidP="00731DDF">
      <w:pPr>
        <w:jc w:val="both"/>
      </w:pPr>
      <w:r w:rsidRPr="006A3AAF">
        <w:t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5B02D3" w:rsidRPr="006A3AAF" w:rsidRDefault="005B02D3" w:rsidP="00731DDF">
      <w:pPr>
        <w:jc w:val="both"/>
      </w:pPr>
      <w:r w:rsidRPr="006A3AAF">
        <w:t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5B02D3" w:rsidRPr="006A3AAF" w:rsidRDefault="005B02D3" w:rsidP="00731DDF">
      <w:pPr>
        <w:jc w:val="both"/>
      </w:pPr>
    </w:p>
    <w:p w:rsidR="005B02D3" w:rsidRDefault="005B02D3" w:rsidP="00731DDF">
      <w:pPr>
        <w:jc w:val="both"/>
        <w:rPr>
          <w:b/>
        </w:rPr>
      </w:pPr>
      <w:bookmarkStart w:id="97" w:name="sub_1100"/>
      <w:r w:rsidRPr="0057190E">
        <w:rPr>
          <w:b/>
        </w:rPr>
        <w:t>6.7. Удаленность въездов и выездов во встроенные гаражи, гаражи-стоянки, паркинги, автостоянки от жилых и общественных зданий, зон отдыха, игровых площадок и участков лечебных учреждений (не менее) - 7 метров.</w:t>
      </w:r>
    </w:p>
    <w:p w:rsidR="005B02D3" w:rsidRPr="0057190E" w:rsidRDefault="005B02D3" w:rsidP="00731DDF">
      <w:pPr>
        <w:jc w:val="both"/>
        <w:rPr>
          <w:b/>
        </w:rPr>
      </w:pPr>
    </w:p>
    <w:p w:rsidR="005B02D3" w:rsidRPr="00D33B6F" w:rsidRDefault="005B02D3" w:rsidP="00D33B6F">
      <w:pPr>
        <w:jc w:val="both"/>
        <w:rPr>
          <w:b/>
        </w:rPr>
      </w:pPr>
      <w:bookmarkStart w:id="98" w:name="sub_1101"/>
      <w:bookmarkEnd w:id="97"/>
      <w:r w:rsidRPr="0057190E">
        <w:rPr>
          <w:b/>
        </w:rPr>
        <w:t>6.8. Размер земельного участка гаражей и стоянок автомобилей в зависимости от этажности</w:t>
      </w:r>
      <w:bookmarkEnd w:id="9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2"/>
        <w:gridCol w:w="3351"/>
        <w:gridCol w:w="2647"/>
      </w:tblGrid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Одноэтажное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машино-место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Двухэтажное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машино-место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99" w:name="sub_1102"/>
      <w:r w:rsidRPr="0057190E">
        <w:rPr>
          <w:b/>
        </w:rPr>
        <w:t>6.9. Размер земельного участка гаражей и парков транспортных средств</w:t>
      </w:r>
      <w:bookmarkEnd w:id="9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0"/>
        <w:gridCol w:w="2552"/>
        <w:gridCol w:w="2409"/>
        <w:gridCol w:w="2029"/>
      </w:tblGrid>
      <w:tr w:rsidR="005B02D3" w:rsidRPr="006A3AAF" w:rsidTr="00731DDF"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Вместимость объекта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Площадь участка, га</w:t>
            </w:r>
          </w:p>
        </w:tc>
      </w:tr>
      <w:tr w:rsidR="005B02D3" w:rsidRPr="006A3AAF" w:rsidTr="00731DDF"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B02D3" w:rsidRPr="006A3AAF" w:rsidTr="00731DDF"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Примечание: </w:t>
      </w:r>
    </w:p>
    <w:p w:rsidR="005B02D3" w:rsidRPr="006A3AAF" w:rsidRDefault="005B02D3" w:rsidP="00731DDF">
      <w:pPr>
        <w:jc w:val="both"/>
      </w:pPr>
      <w:r w:rsidRPr="006A3AAF">
        <w:t>При соответствующем обосновании размеры земельных участков допускается уменьшать, но не более чем на 20%.</w:t>
      </w:r>
    </w:p>
    <w:p w:rsidR="005B02D3" w:rsidRPr="006A3AAF" w:rsidRDefault="005B02D3" w:rsidP="00731DDF">
      <w:pPr>
        <w:jc w:val="both"/>
      </w:pPr>
    </w:p>
    <w:p w:rsidR="005B02D3" w:rsidRPr="0057190E" w:rsidRDefault="005B02D3" w:rsidP="00731DDF">
      <w:pPr>
        <w:jc w:val="both"/>
        <w:rPr>
          <w:b/>
        </w:rPr>
      </w:pPr>
      <w:bookmarkStart w:id="100" w:name="sub_1103"/>
      <w:r w:rsidRPr="0057190E">
        <w:rPr>
          <w:b/>
        </w:rPr>
        <w:t>6.10. Площадь участка для стоянки одного автотранспортного средства на открытых автостоянках следует принимать на одно машино-место:</w:t>
      </w:r>
    </w:p>
    <w:bookmarkEnd w:id="100"/>
    <w:p w:rsidR="005B02D3" w:rsidRPr="006A3AAF" w:rsidRDefault="005B02D3" w:rsidP="00731DDF">
      <w:pPr>
        <w:jc w:val="both"/>
      </w:pPr>
      <w:r w:rsidRPr="006A3AAF">
        <w:t>- легковых автомобилей - 25 (18)* м2;</w:t>
      </w:r>
    </w:p>
    <w:p w:rsidR="005B02D3" w:rsidRPr="006A3AAF" w:rsidRDefault="005B02D3" w:rsidP="00731DDF">
      <w:pPr>
        <w:jc w:val="both"/>
      </w:pPr>
      <w:r w:rsidRPr="006A3AAF">
        <w:t>- автобусов - 40 м2;</w:t>
      </w:r>
    </w:p>
    <w:p w:rsidR="005B02D3" w:rsidRPr="006A3AAF" w:rsidRDefault="005B02D3" w:rsidP="00731DDF">
      <w:pPr>
        <w:jc w:val="both"/>
      </w:pPr>
      <w:r w:rsidRPr="006A3AAF">
        <w:t>- велосипедов - 0,9 м2.</w:t>
      </w:r>
    </w:p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t>* В скобках - при примыкании участков для стоянки к проезжей части улиц и проездов.</w:t>
      </w:r>
    </w:p>
    <w:p w:rsidR="005B02D3" w:rsidRPr="006A3AAF" w:rsidRDefault="005B02D3" w:rsidP="00731DDF">
      <w:pPr>
        <w:jc w:val="both"/>
      </w:pPr>
    </w:p>
    <w:p w:rsidR="005B02D3" w:rsidRPr="00D33B6F" w:rsidRDefault="005B02D3" w:rsidP="00D33B6F">
      <w:pPr>
        <w:jc w:val="both"/>
        <w:rPr>
          <w:b/>
        </w:rPr>
      </w:pPr>
      <w:bookmarkStart w:id="101" w:name="sub_1104"/>
      <w:r w:rsidRPr="0057190E">
        <w:rPr>
          <w:b/>
        </w:rPr>
        <w:t>6.11. Размер земельного участка автозаправочной станции (АЗС) (одна топливораздаточная колонка на 500-1200 автомобилей)</w:t>
      </w:r>
      <w:bookmarkEnd w:id="10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4"/>
        <w:gridCol w:w="2693"/>
        <w:gridCol w:w="3163"/>
      </w:tblGrid>
      <w:tr w:rsidR="005B02D3" w:rsidRPr="006A3AAF" w:rsidTr="00731DD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АЗС при количестве 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731DD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B02D3" w:rsidRPr="006A3AAF" w:rsidTr="00731DD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B02D3" w:rsidRPr="006A3AAF" w:rsidTr="00731DD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5B02D3" w:rsidRPr="006A3AAF" w:rsidRDefault="005B02D3" w:rsidP="006A3AAF"/>
    <w:p w:rsidR="005B02D3" w:rsidRPr="0057190E" w:rsidRDefault="005B02D3" w:rsidP="00731DDF">
      <w:pPr>
        <w:jc w:val="both"/>
        <w:rPr>
          <w:b/>
        </w:rPr>
      </w:pPr>
      <w:bookmarkStart w:id="102" w:name="sub_1105"/>
      <w:r w:rsidRPr="0057190E">
        <w:rPr>
          <w:b/>
        </w:rPr>
        <w:t>6.12. Наименьшие расстояния до въездов в гаражи и выездов из них следует принимать:</w:t>
      </w:r>
    </w:p>
    <w:bookmarkEnd w:id="102"/>
    <w:p w:rsidR="005B02D3" w:rsidRPr="006A3AAF" w:rsidRDefault="005B02D3" w:rsidP="00731DDF">
      <w:pPr>
        <w:jc w:val="both"/>
      </w:pPr>
      <w:r w:rsidRPr="006A3AAF">
        <w:t>а) от перекрестков магистральных улиц - 50 м;</w:t>
      </w:r>
    </w:p>
    <w:p w:rsidR="005B02D3" w:rsidRPr="006A3AAF" w:rsidRDefault="005B02D3" w:rsidP="00731DDF">
      <w:pPr>
        <w:jc w:val="both"/>
      </w:pPr>
      <w:r w:rsidRPr="006A3AAF">
        <w:t>б) улиц местного значения - 20 м;</w:t>
      </w:r>
    </w:p>
    <w:p w:rsidR="005B02D3" w:rsidRDefault="005B02D3" w:rsidP="00731DDF">
      <w:pPr>
        <w:jc w:val="both"/>
      </w:pPr>
      <w:r w:rsidRPr="006A3AAF">
        <w:t>в) от остановочных пунктов общественного пассажирского транспорта - 30 м.</w:t>
      </w:r>
    </w:p>
    <w:p w:rsidR="005B02D3" w:rsidRPr="0057190E" w:rsidRDefault="005B02D3" w:rsidP="00731DDF">
      <w:pPr>
        <w:jc w:val="both"/>
        <w:rPr>
          <w:b/>
        </w:rPr>
      </w:pPr>
    </w:p>
    <w:p w:rsidR="005B02D3" w:rsidRPr="0057190E" w:rsidRDefault="005B02D3" w:rsidP="00731DDF">
      <w:pPr>
        <w:jc w:val="both"/>
        <w:rPr>
          <w:b/>
        </w:rPr>
      </w:pPr>
      <w:bookmarkStart w:id="103" w:name="sub_1106"/>
      <w:r w:rsidRPr="0057190E">
        <w:rPr>
          <w:b/>
        </w:rPr>
        <w:t>6.13.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метров</w:t>
      </w:r>
      <w:r>
        <w:rPr>
          <w:b/>
        </w:rPr>
        <w:t>.</w:t>
      </w:r>
    </w:p>
    <w:bookmarkEnd w:id="103"/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t>* - расстояние следует определять от топливораздаточных колонок и подземных топливных резервуаров.</w:t>
      </w:r>
    </w:p>
    <w:p w:rsidR="005B02D3" w:rsidRPr="006A3AAF" w:rsidRDefault="005B02D3" w:rsidP="00731DDF">
      <w:pPr>
        <w:jc w:val="both"/>
      </w:pPr>
    </w:p>
    <w:p w:rsidR="005B02D3" w:rsidRPr="00D33B6F" w:rsidRDefault="005B02D3" w:rsidP="00D33B6F">
      <w:pPr>
        <w:jc w:val="both"/>
        <w:rPr>
          <w:b/>
        </w:rPr>
      </w:pPr>
      <w:bookmarkStart w:id="104" w:name="sub_1107"/>
      <w:r w:rsidRPr="0057190E">
        <w:rPr>
          <w:b/>
        </w:rPr>
        <w:t>6.14.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  <w:bookmarkEnd w:id="10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3"/>
        <w:gridCol w:w="2477"/>
        <w:gridCol w:w="2641"/>
        <w:gridCol w:w="2099"/>
      </w:tblGrid>
      <w:tr w:rsidR="005B02D3" w:rsidRPr="006A3AAF" w:rsidTr="00731DD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Интенсивность движения, трансп. ед./сут.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между АЗС, км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Размещение АЗС</w:t>
            </w:r>
          </w:p>
        </w:tc>
      </w:tr>
      <w:tr w:rsidR="005B02D3" w:rsidRPr="006A3AAF" w:rsidTr="00731DD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1000 до 2000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30 - 40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  <w:tr w:rsidR="005B02D3" w:rsidRPr="006A3AAF" w:rsidTr="00731DD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2000 до 3000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  <w:tr w:rsidR="005B02D3" w:rsidRPr="006A3AAF" w:rsidTr="00731DD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3000 до 5000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r w:rsidRPr="006A3AAF">
        <w:t>АЗС следует размещать:</w:t>
      </w:r>
    </w:p>
    <w:p w:rsidR="005B02D3" w:rsidRPr="006A3AAF" w:rsidRDefault="005B02D3" w:rsidP="00731DDF">
      <w:pPr>
        <w:ind w:firstLine="838"/>
        <w:jc w:val="both"/>
      </w:pPr>
      <w:r w:rsidRPr="006A3AAF">
        <w:t>1. в придорожных полосах на участках дорог с уклоном не более 40_, на кривых в плане радиусом более 1000 м, на выпуклых кривых в продольном профиле радиусом более 10000 м;</w:t>
      </w:r>
    </w:p>
    <w:p w:rsidR="005B02D3" w:rsidRPr="006A3AAF" w:rsidRDefault="005B02D3" w:rsidP="00731DDF">
      <w:pPr>
        <w:ind w:firstLine="838"/>
        <w:jc w:val="both"/>
      </w:pPr>
      <w:r w:rsidRPr="006A3AAF">
        <w:t>2. не ближе 250 м от железнодорожных переездов, не ближе 1000 м от мостовых переходов, на участках с насыпями высотой не более 2,0 м.</w:t>
      </w:r>
    </w:p>
    <w:p w:rsidR="005B02D3" w:rsidRPr="006A3AAF" w:rsidRDefault="005B02D3" w:rsidP="00731DDF">
      <w:pPr>
        <w:jc w:val="both"/>
      </w:pPr>
    </w:p>
    <w:p w:rsidR="005B02D3" w:rsidRPr="00D33B6F" w:rsidRDefault="005B02D3" w:rsidP="00D33B6F">
      <w:pPr>
        <w:jc w:val="both"/>
        <w:rPr>
          <w:b/>
        </w:rPr>
      </w:pPr>
      <w:bookmarkStart w:id="105" w:name="sub_1108"/>
      <w:r w:rsidRPr="0057190E">
        <w:rPr>
          <w:b/>
        </w:rPr>
        <w:t>6.15. Размер земельного участка станции технического обслуживания (СТО) (один пост на 100-200 автомобилей)</w:t>
      </w:r>
      <w:bookmarkEnd w:id="10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9"/>
        <w:gridCol w:w="2693"/>
        <w:gridCol w:w="2738"/>
      </w:tblGrid>
      <w:tr w:rsidR="005B02D3" w:rsidRPr="006A3AAF" w:rsidTr="00731DDF"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731DDF"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B02D3" w:rsidRPr="006A3AAF" w:rsidTr="00731DDF"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06" w:name="sub_1109"/>
      <w:r w:rsidRPr="0057190E">
        <w:rPr>
          <w:b/>
        </w:rPr>
        <w:t>6.16.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  <w:bookmarkEnd w:id="10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5"/>
        <w:gridCol w:w="2484"/>
        <w:gridCol w:w="2101"/>
      </w:tblGrid>
      <w:tr w:rsidR="005B02D3" w:rsidRPr="006A3AAF" w:rsidTr="00731DDF">
        <w:tc>
          <w:tcPr>
            <w:tcW w:w="54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Здания, участки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Расстояние, м от станций технического обслуживания при числе постов</w:t>
            </w:r>
          </w:p>
        </w:tc>
      </w:tr>
      <w:tr w:rsidR="005B02D3" w:rsidRPr="006A3AAF" w:rsidTr="00731DDF">
        <w:tc>
          <w:tcPr>
            <w:tcW w:w="54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 и менее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</w:tr>
      <w:tr w:rsidR="005B02D3" w:rsidRPr="006A3AAF" w:rsidTr="00731DDF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02D3" w:rsidRPr="006A3AAF" w:rsidTr="00731DDF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02D3" w:rsidRPr="006A3AAF" w:rsidTr="00731DDF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02D3" w:rsidRPr="006A3AAF" w:rsidTr="00731DDF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B02D3" w:rsidRPr="006A3AAF" w:rsidTr="00731DDF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t>* - определяется по согласованию с органами Государственного санитарно-эпидемиологического надзора.</w:t>
      </w:r>
    </w:p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07" w:name="sub_1110"/>
      <w:r w:rsidRPr="0057190E">
        <w:rPr>
          <w:b/>
        </w:rPr>
        <w:t>6.17.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  <w:bookmarkEnd w:id="10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1"/>
        <w:gridCol w:w="1291"/>
        <w:gridCol w:w="1302"/>
        <w:gridCol w:w="1302"/>
        <w:gridCol w:w="1311"/>
        <w:gridCol w:w="933"/>
        <w:gridCol w:w="1547"/>
      </w:tblGrid>
      <w:tr w:rsidR="005B02D3" w:rsidRPr="006A3AAF" w:rsidTr="00731DDF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Интенсивность движения, трансп. ед./сут.</w:t>
            </w: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Размещение СТО</w:t>
            </w:r>
          </w:p>
        </w:tc>
      </w:tr>
      <w:tr w:rsidR="005B02D3" w:rsidRPr="006A3AAF" w:rsidTr="00731DDF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  <w:tr w:rsidR="005B02D3" w:rsidRPr="006A3AAF" w:rsidTr="00731DDF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57190E" w:rsidRDefault="005B02D3" w:rsidP="006A3AAF">
      <w:pPr>
        <w:rPr>
          <w:b/>
        </w:rPr>
      </w:pPr>
      <w:bookmarkStart w:id="108" w:name="sub_1111"/>
      <w:r w:rsidRPr="0057190E">
        <w:rPr>
          <w:b/>
        </w:rPr>
        <w:t>6.18. Расстояния между площадками отдыха вне пределов населенных пунктов на автомобильных дорогах различных категорий</w:t>
      </w:r>
    </w:p>
    <w:bookmarkEnd w:id="108"/>
    <w:p w:rsidR="005B02D3" w:rsidRPr="006A3AAF" w:rsidRDefault="005B02D3" w:rsidP="006A3A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3038"/>
        <w:gridCol w:w="4594"/>
      </w:tblGrid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между площадками отдыха, км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 и II категория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III категория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25-35</w:t>
            </w: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IV категория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45-55</w:t>
            </w: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09" w:name="sub_1112"/>
      <w:r w:rsidRPr="0057190E">
        <w:rPr>
          <w:b/>
        </w:rPr>
        <w:t>6.19. Вместимость площадок отдыха из расчета на одновременную остановку</w:t>
      </w:r>
      <w:bookmarkEnd w:id="10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3038"/>
        <w:gridCol w:w="4594"/>
      </w:tblGrid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Количество автомобилей при единовременной остановке (не менее)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20-50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 двустороннем размещении площадок отдуха на дорогах I категории их вместимость уменьшается вдвое.</w:t>
            </w:r>
          </w:p>
        </w:tc>
      </w:tr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 и III категории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IV категория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10" w:name="sub_1113"/>
      <w:r w:rsidRPr="0057190E">
        <w:rPr>
          <w:b/>
        </w:rPr>
        <w:t>6.20. Размер участка при одноярусном хранении судов прогулочного и спортивного флота</w:t>
      </w:r>
      <w:bookmarkEnd w:id="1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0"/>
        <w:gridCol w:w="3190"/>
        <w:gridCol w:w="3200"/>
      </w:tblGrid>
      <w:tr w:rsidR="005B02D3" w:rsidRPr="006A3AAF" w:rsidTr="00731DDF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731DDF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место</w:t>
            </w:r>
          </w:p>
        </w:tc>
      </w:tr>
      <w:tr w:rsidR="005B02D3" w:rsidRPr="006A3AAF" w:rsidTr="00731DDF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57190E" w:rsidRDefault="005B02D3" w:rsidP="006A3AAF">
      <w:pPr>
        <w:rPr>
          <w:b/>
        </w:rPr>
      </w:pPr>
      <w:bookmarkStart w:id="111" w:name="sub_1114"/>
      <w:r w:rsidRPr="0057190E">
        <w:rPr>
          <w:b/>
        </w:rPr>
        <w:t>6.21. Расстояние от стоянок маломерных судов до жилой застройки следует принимать не менее 50 метров, до больниц и санаториев - не менее 200 метров</w:t>
      </w:r>
      <w:r>
        <w:rPr>
          <w:b/>
        </w:rPr>
        <w:t>.</w:t>
      </w:r>
    </w:p>
    <w:bookmarkEnd w:id="111"/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112" w:name="sub_1136"/>
      <w:r w:rsidRPr="006A3AAF">
        <w:rPr>
          <w:sz w:val="24"/>
        </w:rPr>
        <w:t>7. Расчетные показатели обеспеченности и интенсивности использования территорий зон транспортной инфраструктуры</w:t>
      </w:r>
    </w:p>
    <w:bookmarkEnd w:id="112"/>
    <w:p w:rsidR="005B02D3" w:rsidRPr="006A3AAF" w:rsidRDefault="005B02D3" w:rsidP="006A3AAF"/>
    <w:p w:rsidR="005B02D3" w:rsidRPr="0057190E" w:rsidRDefault="005B02D3" w:rsidP="006A3AAF">
      <w:pPr>
        <w:rPr>
          <w:b/>
        </w:rPr>
      </w:pPr>
      <w:bookmarkStart w:id="113" w:name="sub_1116"/>
      <w:r w:rsidRPr="0057190E">
        <w:rPr>
          <w:b/>
        </w:rPr>
        <w:t>7.1. Уровень автомобилизации (кол. автомашин на 1000 жит.) - 300 автомобилей</w:t>
      </w:r>
      <w:r>
        <w:rPr>
          <w:b/>
        </w:rPr>
        <w:t>.</w:t>
      </w:r>
    </w:p>
    <w:bookmarkEnd w:id="113"/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Примечание: </w:t>
      </w:r>
    </w:p>
    <w:p w:rsidR="005B02D3" w:rsidRPr="006A3AAF" w:rsidRDefault="005B02D3" w:rsidP="006A3AAF">
      <w:r w:rsidRPr="006A3AAF">
        <w:t>Указанный уровень включает также ведомственные легковые машины и такси.</w:t>
      </w:r>
    </w:p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r w:rsidRPr="0057190E">
        <w:rPr>
          <w:b/>
        </w:rPr>
        <w:t>7.2 Расчетные параметры и категории улиц, дорог сельских населенных пунктов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2"/>
        <w:gridCol w:w="2968"/>
        <w:gridCol w:w="1260"/>
        <w:gridCol w:w="1153"/>
        <w:gridCol w:w="1080"/>
        <w:gridCol w:w="1270"/>
      </w:tblGrid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Главная улица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1,5-2,25</w:t>
            </w:r>
          </w:p>
        </w:tc>
      </w:tr>
      <w:tr w:rsidR="005B02D3" w:rsidRPr="006A3AAF" w:rsidTr="00731DDF"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1,0-1,5</w:t>
            </w:r>
          </w:p>
        </w:tc>
      </w:tr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второстепенная (переулок)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Проезд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0-1,0</w:t>
            </w:r>
          </w:p>
        </w:tc>
      </w:tr>
      <w:tr w:rsidR="005B02D3" w:rsidRPr="006A3AAF" w:rsidTr="00731DDF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731DDF">
      <w:pPr>
        <w:jc w:val="both"/>
      </w:pPr>
      <w:r w:rsidRPr="006A3AAF">
        <w:t>1. 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5B02D3" w:rsidRPr="006A3AAF" w:rsidRDefault="005B02D3" w:rsidP="00731DDF">
      <w:pPr>
        <w:jc w:val="both"/>
      </w:pPr>
      <w:r w:rsidRPr="006A3AAF">
        <w:t>3.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5B02D3" w:rsidRPr="006A3AAF" w:rsidRDefault="005B02D3" w:rsidP="00731DDF">
      <w:pPr>
        <w:jc w:val="both"/>
      </w:pPr>
      <w:r w:rsidRPr="006A3AAF">
        <w:t>4. В пределах фасадов зданий, имеющих входы, ширина проезда составляет 5,5 м.</w:t>
      </w:r>
    </w:p>
    <w:p w:rsidR="005B02D3" w:rsidRPr="006A3AAF" w:rsidRDefault="005B02D3" w:rsidP="00731DDF">
      <w:pPr>
        <w:jc w:val="both"/>
      </w:pPr>
    </w:p>
    <w:p w:rsidR="005B02D3" w:rsidRPr="0057190E" w:rsidRDefault="005B02D3" w:rsidP="00731DDF">
      <w:pPr>
        <w:jc w:val="both"/>
        <w:rPr>
          <w:b/>
        </w:rPr>
      </w:pPr>
      <w:bookmarkStart w:id="114" w:name="sub_1117"/>
      <w:r w:rsidRPr="0057190E">
        <w:rPr>
          <w:b/>
        </w:rPr>
        <w:t>7.3. Протяженность тупиковых проездов (не более) - 150 метров</w:t>
      </w:r>
    </w:p>
    <w:bookmarkEnd w:id="114"/>
    <w:p w:rsidR="005B02D3" w:rsidRDefault="005B02D3" w:rsidP="00731DDF">
      <w:pPr>
        <w:jc w:val="both"/>
      </w:pPr>
      <w:r w:rsidRPr="006A3AAF">
        <w:t>Примечание: Тупиковые проезды должны заканчиваться площадками для разворота мусоровозов, пожарных машин и другой спецтехники.</w:t>
      </w:r>
    </w:p>
    <w:p w:rsidR="005B02D3" w:rsidRPr="006A3AAF" w:rsidRDefault="005B02D3" w:rsidP="00731DDF">
      <w:pPr>
        <w:jc w:val="both"/>
      </w:pPr>
    </w:p>
    <w:p w:rsidR="005B02D3" w:rsidRPr="0057190E" w:rsidRDefault="005B02D3" w:rsidP="00731DDF">
      <w:pPr>
        <w:jc w:val="both"/>
        <w:rPr>
          <w:b/>
        </w:rPr>
      </w:pPr>
      <w:bookmarkStart w:id="115" w:name="sub_1118"/>
      <w:r w:rsidRPr="0057190E">
        <w:rPr>
          <w:b/>
        </w:rPr>
        <w:t>7.4. Размеры разворотных площадок на тупиковых улицах и дорогах, диаметром</w:t>
      </w:r>
    </w:p>
    <w:bookmarkEnd w:id="115"/>
    <w:p w:rsidR="005B02D3" w:rsidRPr="0057190E" w:rsidRDefault="005B02D3" w:rsidP="00731DDF">
      <w:pPr>
        <w:jc w:val="both"/>
        <w:rPr>
          <w:b/>
        </w:rPr>
      </w:pPr>
      <w:r w:rsidRPr="0057190E">
        <w:rPr>
          <w:b/>
        </w:rPr>
        <w:t>(не менее):</w:t>
      </w:r>
    </w:p>
    <w:p w:rsidR="005B02D3" w:rsidRPr="006A3AAF" w:rsidRDefault="005B02D3" w:rsidP="00731DDF">
      <w:pPr>
        <w:jc w:val="both"/>
      </w:pPr>
      <w:r w:rsidRPr="006A3AAF">
        <w:t>а) для разворота легковых автомобилей - 16 м.;</w:t>
      </w:r>
    </w:p>
    <w:p w:rsidR="005B02D3" w:rsidRDefault="005B02D3" w:rsidP="00731DDF">
      <w:pPr>
        <w:jc w:val="both"/>
      </w:pPr>
      <w:r w:rsidRPr="006A3AAF">
        <w:t>б) для разворота пассажирского общественного транспорта - 30 м.</w:t>
      </w:r>
    </w:p>
    <w:p w:rsidR="005B02D3" w:rsidRPr="006A3AAF" w:rsidRDefault="005B02D3" w:rsidP="00731DDF">
      <w:pPr>
        <w:jc w:val="both"/>
      </w:pPr>
    </w:p>
    <w:p w:rsidR="005B02D3" w:rsidRPr="0057190E" w:rsidRDefault="005B02D3" w:rsidP="00731DDF">
      <w:pPr>
        <w:jc w:val="both"/>
        <w:rPr>
          <w:b/>
        </w:rPr>
      </w:pPr>
      <w:bookmarkStart w:id="116" w:name="sub_1119"/>
      <w:r w:rsidRPr="0057190E">
        <w:rPr>
          <w:b/>
        </w:rPr>
        <w:t>7.5. Ширина одной полосы движения пешеходных тротуаров улиц и дорог - 0,75-1,0 метр</w:t>
      </w:r>
    </w:p>
    <w:bookmarkEnd w:id="116"/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</w:p>
    <w:p w:rsidR="005B02D3" w:rsidRPr="006A3AAF" w:rsidRDefault="005B02D3" w:rsidP="00731DDF">
      <w:pPr>
        <w:jc w:val="both"/>
      </w:pPr>
    </w:p>
    <w:p w:rsidR="005B02D3" w:rsidRPr="00D33B6F" w:rsidRDefault="005B02D3" w:rsidP="006A3AAF">
      <w:pPr>
        <w:rPr>
          <w:b/>
        </w:rPr>
      </w:pPr>
      <w:bookmarkStart w:id="117" w:name="sub_1120"/>
      <w:r w:rsidRPr="00C37739">
        <w:rPr>
          <w:b/>
        </w:rPr>
        <w:t>7.6. Пропускная способность одной полосы движения для тротуаров</w:t>
      </w:r>
      <w:bookmarkEnd w:id="1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0"/>
        <w:gridCol w:w="2075"/>
        <w:gridCol w:w="2505"/>
      </w:tblGrid>
      <w:tr w:rsidR="005B02D3" w:rsidRPr="006A3AAF" w:rsidTr="00731DD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B02D3" w:rsidRPr="006A3AAF" w:rsidTr="00731DD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B02D3" w:rsidRPr="006A3AAF" w:rsidTr="00731DDF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118" w:name="sub_1121"/>
      <w:r w:rsidRPr="00C37739">
        <w:rPr>
          <w:b/>
        </w:rPr>
        <w:t>7.7. Плотность сети общественного пассажирского транспорта на застроенных территориях (в пределах) - 1,5-2,5 км/кв. км</w:t>
      </w:r>
      <w:r>
        <w:rPr>
          <w:b/>
        </w:rPr>
        <w:t>.</w:t>
      </w:r>
    </w:p>
    <w:p w:rsidR="005B02D3" w:rsidRPr="00C37739" w:rsidRDefault="005B02D3" w:rsidP="00731DDF">
      <w:pPr>
        <w:jc w:val="both"/>
        <w:rPr>
          <w:b/>
        </w:rPr>
      </w:pPr>
    </w:p>
    <w:p w:rsidR="005B02D3" w:rsidRPr="00D33B6F" w:rsidRDefault="005B02D3" w:rsidP="00D33B6F">
      <w:pPr>
        <w:jc w:val="both"/>
        <w:rPr>
          <w:b/>
        </w:rPr>
      </w:pPr>
      <w:bookmarkStart w:id="119" w:name="sub_1122"/>
      <w:bookmarkEnd w:id="118"/>
      <w:r w:rsidRPr="00C37739">
        <w:rPr>
          <w:b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  <w:bookmarkEnd w:id="1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2"/>
        <w:gridCol w:w="1980"/>
        <w:gridCol w:w="2458"/>
      </w:tblGrid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120" w:name="sub_1123"/>
      <w:r w:rsidRPr="00C37739">
        <w:rPr>
          <w:b/>
        </w:rPr>
        <w:t>7.9. Максимальное расстояние между остановочными пунктами общественного пассажирского транспорта - 400-600 метров</w:t>
      </w:r>
      <w:r>
        <w:rPr>
          <w:b/>
        </w:rPr>
        <w:t>.</w:t>
      </w:r>
    </w:p>
    <w:p w:rsidR="005B02D3" w:rsidRPr="00C37739" w:rsidRDefault="005B02D3" w:rsidP="00731DDF">
      <w:pPr>
        <w:jc w:val="both"/>
        <w:rPr>
          <w:b/>
        </w:rPr>
      </w:pPr>
    </w:p>
    <w:p w:rsidR="005B02D3" w:rsidRDefault="005B02D3" w:rsidP="00731DDF">
      <w:pPr>
        <w:jc w:val="both"/>
        <w:rPr>
          <w:b/>
        </w:rPr>
      </w:pPr>
      <w:bookmarkStart w:id="121" w:name="sub_1124"/>
      <w:bookmarkEnd w:id="120"/>
      <w:r w:rsidRPr="00C37739">
        <w:rPr>
          <w:b/>
        </w:rPr>
        <w:t>7.10. Максимальное расстояние между остановочными пунктами общественного пассажирского транспорта в зоне индивидуальной застройки - 600-800 метров</w:t>
      </w:r>
      <w:r>
        <w:rPr>
          <w:b/>
        </w:rPr>
        <w:t>.</w:t>
      </w:r>
    </w:p>
    <w:p w:rsidR="005B02D3" w:rsidRPr="00C37739" w:rsidRDefault="005B02D3" w:rsidP="00731DDF">
      <w:pPr>
        <w:jc w:val="both"/>
        <w:rPr>
          <w:b/>
        </w:rPr>
      </w:pPr>
    </w:p>
    <w:p w:rsidR="005B02D3" w:rsidRPr="00AF7623" w:rsidRDefault="005B02D3" w:rsidP="00AF7623">
      <w:pPr>
        <w:jc w:val="both"/>
        <w:rPr>
          <w:b/>
        </w:rPr>
      </w:pPr>
      <w:bookmarkStart w:id="122" w:name="sub_1125"/>
      <w:bookmarkEnd w:id="121"/>
      <w:r w:rsidRPr="00C37739">
        <w:rPr>
          <w:b/>
        </w:rPr>
        <w:t>7.11. Категории автомобильных дорог на межселенной территории</w:t>
      </w:r>
      <w:bookmarkEnd w:id="1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0"/>
        <w:gridCol w:w="8060"/>
      </w:tblGrid>
      <w:tr w:rsidR="005B02D3" w:rsidRPr="006A3AAF" w:rsidTr="00731DDF"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дороги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Народнохозяйственное и административное значение автомобильных дорог</w:t>
            </w:r>
          </w:p>
        </w:tc>
      </w:tr>
      <w:tr w:rsidR="005B02D3" w:rsidRPr="006A3AAF" w:rsidTr="00731DDF"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5B02D3" w:rsidRPr="006A3AAF" w:rsidTr="00731DDF"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5B02D3" w:rsidRPr="006A3AAF" w:rsidTr="00731DDF"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5B02D3" w:rsidRPr="006A3AAF" w:rsidTr="00731DDF"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5B02D3" w:rsidRPr="006A3AAF" w:rsidTr="00731DDF"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5B02D3" w:rsidRPr="006A3AAF" w:rsidRDefault="005B02D3" w:rsidP="006A3AAF"/>
    <w:p w:rsidR="005B02D3" w:rsidRPr="00AF7623" w:rsidRDefault="005B02D3" w:rsidP="00AF7623">
      <w:pPr>
        <w:jc w:val="both"/>
        <w:rPr>
          <w:b/>
        </w:rPr>
      </w:pPr>
      <w:bookmarkStart w:id="123" w:name="sub_1126"/>
      <w:r w:rsidRPr="00C37739">
        <w:rPr>
          <w:b/>
        </w:rPr>
        <w:t>7.12. Радиусы дорог, при которых, в зависимости от категории дороги, допускается располагать остановки общественного транспорта</w:t>
      </w:r>
      <w:bookmarkEnd w:id="1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9"/>
        <w:gridCol w:w="3402"/>
        <w:gridCol w:w="2879"/>
      </w:tblGrid>
      <w:tr w:rsidR="005B02D3" w:rsidRPr="006A3AAF" w:rsidTr="00731DD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Радиус дорог (не менее), 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 и II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Продольный уклон должен быть не более 40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B02D3" w:rsidRPr="006A3AAF" w:rsidTr="00731DD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III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IV и V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AF7623" w:rsidRDefault="005B02D3" w:rsidP="006A3AAF">
      <w:pPr>
        <w:rPr>
          <w:b/>
        </w:rPr>
      </w:pPr>
      <w:bookmarkStart w:id="124" w:name="sub_1127"/>
      <w:r w:rsidRPr="00C37739">
        <w:rPr>
          <w:b/>
        </w:rPr>
        <w:t>7.13. Место размещения остановки общественного транспорта вне пределов населенных пунктов на автомобильных дорогах различных категорий</w:t>
      </w:r>
      <w:bookmarkEnd w:id="12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3"/>
        <w:gridCol w:w="5122"/>
        <w:gridCol w:w="2435"/>
      </w:tblGrid>
      <w:tr w:rsidR="005B02D3" w:rsidRPr="006A3AAF" w:rsidTr="00731DDF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Место размещения остановки общественного транспорта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B02D3" w:rsidRPr="006A3AAF" w:rsidTr="00731DDF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Располагаются одна напротив другой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II - V категории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Располагаются по ходу движения на расстоянии не менее 30 м между ближайшими стенками павильонов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483731" w:rsidRDefault="005B02D3" w:rsidP="00731DDF">
      <w:pPr>
        <w:jc w:val="both"/>
        <w:rPr>
          <w:b/>
        </w:rPr>
      </w:pPr>
      <w:bookmarkStart w:id="125" w:name="sub_1128"/>
      <w:r w:rsidRPr="00483731">
        <w:rPr>
          <w:b/>
        </w:rPr>
        <w:t>7.14. Расстояние между остановочными пунктами общественного пассажирского транспорта вне пределов населенных пунктов на дорогах I-III категории (не чаще) - 3 км, а в густонаселенной местности - 1,5 км.</w:t>
      </w:r>
    </w:p>
    <w:p w:rsidR="005B02D3" w:rsidRPr="00483731" w:rsidRDefault="005B02D3" w:rsidP="00731DDF">
      <w:pPr>
        <w:jc w:val="both"/>
        <w:rPr>
          <w:b/>
        </w:rPr>
      </w:pPr>
    </w:p>
    <w:p w:rsidR="005B02D3" w:rsidRPr="00483731" w:rsidRDefault="005B02D3" w:rsidP="00731DDF">
      <w:pPr>
        <w:jc w:val="both"/>
        <w:rPr>
          <w:b/>
        </w:rPr>
      </w:pPr>
      <w:bookmarkStart w:id="126" w:name="sub_1129"/>
      <w:bookmarkEnd w:id="125"/>
      <w:r w:rsidRPr="00483731">
        <w:rPr>
          <w:b/>
        </w:rPr>
        <w:t>7.15. Расстояние между пешеходными переходами - 200-300 метров.</w:t>
      </w:r>
    </w:p>
    <w:p w:rsidR="005B02D3" w:rsidRPr="00483731" w:rsidRDefault="005B02D3" w:rsidP="00731DDF">
      <w:pPr>
        <w:jc w:val="both"/>
        <w:rPr>
          <w:b/>
        </w:rPr>
      </w:pPr>
    </w:p>
    <w:p w:rsidR="005B02D3" w:rsidRPr="00483731" w:rsidRDefault="005B02D3" w:rsidP="00731DDF">
      <w:pPr>
        <w:jc w:val="both"/>
        <w:rPr>
          <w:b/>
        </w:rPr>
      </w:pPr>
      <w:bookmarkStart w:id="127" w:name="sub_1130"/>
      <w:bookmarkEnd w:id="126"/>
      <w:r w:rsidRPr="00483731">
        <w:rPr>
          <w:b/>
        </w:rPr>
        <w:t>7.16. Расстояние между въездами и сквозными проездами в зданиях на территорию микрорайона (не более) - 300 метров.</w:t>
      </w:r>
    </w:p>
    <w:p w:rsidR="005B02D3" w:rsidRPr="00483731" w:rsidRDefault="005B02D3" w:rsidP="00731DDF">
      <w:pPr>
        <w:jc w:val="both"/>
        <w:rPr>
          <w:b/>
        </w:rPr>
      </w:pPr>
    </w:p>
    <w:p w:rsidR="005B02D3" w:rsidRPr="00483731" w:rsidRDefault="005B02D3" w:rsidP="00483731">
      <w:pPr>
        <w:jc w:val="both"/>
        <w:rPr>
          <w:b/>
        </w:rPr>
      </w:pPr>
      <w:bookmarkStart w:id="128" w:name="sub_1131"/>
      <w:bookmarkEnd w:id="127"/>
      <w:r w:rsidRPr="00483731">
        <w:rPr>
          <w:b/>
        </w:rPr>
        <w:t>7.17. Расстояния от края основной проезжей части магистральных улиц и дорог, местных или боковых проездов до линии регулирования застройки:</w:t>
      </w:r>
      <w:bookmarkEnd w:id="12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5"/>
        <w:gridCol w:w="2835"/>
        <w:gridCol w:w="2170"/>
      </w:tblGrid>
      <w:tr w:rsidR="005B02D3" w:rsidRPr="006A3AAF" w:rsidTr="00731DDF"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Категория улиц и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</w:tr>
      <w:tr w:rsidR="005B02D3" w:rsidRPr="006A3AAF" w:rsidTr="00731DDF"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(не менее) 50</w:t>
            </w:r>
          </w:p>
        </w:tc>
      </w:tr>
      <w:tr w:rsidR="005B02D3" w:rsidRPr="006A3AAF" w:rsidTr="00731DDF"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(не более) 25*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5B02D3" w:rsidRPr="006A3AAF" w:rsidRDefault="005B02D3" w:rsidP="00731DDF">
      <w:pPr>
        <w:jc w:val="both"/>
      </w:pPr>
    </w:p>
    <w:p w:rsidR="005B02D3" w:rsidRPr="00483731" w:rsidRDefault="005B02D3" w:rsidP="00731DDF">
      <w:pPr>
        <w:jc w:val="both"/>
        <w:rPr>
          <w:b/>
        </w:rPr>
      </w:pPr>
      <w:bookmarkStart w:id="129" w:name="sub_1132"/>
      <w:r w:rsidRPr="00483731">
        <w:rPr>
          <w:b/>
        </w:rPr>
        <w:t>7.18. Радиусы закругления бортов проезжей части улиц и дорог по кромке тротуаров и разделительных полос (не менее):</w:t>
      </w:r>
    </w:p>
    <w:bookmarkEnd w:id="129"/>
    <w:p w:rsidR="005B02D3" w:rsidRPr="006A3AAF" w:rsidRDefault="005B02D3" w:rsidP="00731DDF">
      <w:pPr>
        <w:jc w:val="both"/>
      </w:pPr>
      <w:r w:rsidRPr="006A3AAF">
        <w:t>а) для магистральных улиц и дорог регулируемого движения - 8 м;</w:t>
      </w:r>
    </w:p>
    <w:p w:rsidR="005B02D3" w:rsidRPr="006A3AAF" w:rsidRDefault="005B02D3" w:rsidP="00731DDF">
      <w:pPr>
        <w:jc w:val="both"/>
      </w:pPr>
      <w:r w:rsidRPr="006A3AAF">
        <w:t>б) местного значения - 5 м;</w:t>
      </w:r>
    </w:p>
    <w:p w:rsidR="005B02D3" w:rsidRPr="006A3AAF" w:rsidRDefault="005B02D3" w:rsidP="00731DDF">
      <w:pPr>
        <w:jc w:val="both"/>
      </w:pPr>
      <w:r w:rsidRPr="006A3AAF">
        <w:t>в) на транспортных площадях - 12 м.</w:t>
      </w:r>
    </w:p>
    <w:p w:rsidR="005B02D3" w:rsidRPr="006A3AAF" w:rsidRDefault="005B02D3" w:rsidP="00731DDF">
      <w:pPr>
        <w:jc w:val="both"/>
      </w:pP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 xml:space="preserve">Примечания: </w:t>
      </w:r>
    </w:p>
    <w:p w:rsidR="005B02D3" w:rsidRPr="006A3AAF" w:rsidRDefault="005B02D3" w:rsidP="00731DDF">
      <w:pPr>
        <w:jc w:val="both"/>
      </w:pPr>
      <w:r w:rsidRPr="006A3AAF">
        <w:t>1. 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- 8 м.</w:t>
      </w:r>
    </w:p>
    <w:p w:rsidR="005B02D3" w:rsidRPr="006A3AAF" w:rsidRDefault="005B02D3" w:rsidP="00731DDF">
      <w:pPr>
        <w:jc w:val="both"/>
      </w:pPr>
      <w:r w:rsidRPr="006A3AAF">
        <w:t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30" w:name="sub_1133"/>
      <w:r w:rsidRPr="00483731">
        <w:rPr>
          <w:b/>
        </w:rPr>
        <w:t>7.19. Размеры прямоугольного треугольника видимости (не менее)</w:t>
      </w:r>
      <w:bookmarkEnd w:id="1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2"/>
        <w:gridCol w:w="2264"/>
        <w:gridCol w:w="1864"/>
        <w:gridCol w:w="2504"/>
      </w:tblGrid>
      <w:tr w:rsidR="005B02D3" w:rsidRPr="006A3AAF" w:rsidTr="00731DDF"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сторон</w:t>
            </w:r>
          </w:p>
        </w:tc>
      </w:tr>
      <w:tr w:rsidR="005B02D3" w:rsidRPr="006A3AAF" w:rsidTr="00731DDF">
        <w:tc>
          <w:tcPr>
            <w:tcW w:w="3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"Транспорт-транспорт"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 км/ч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25х25</w:t>
            </w:r>
          </w:p>
        </w:tc>
      </w:tr>
      <w:tr w:rsidR="005B02D3" w:rsidRPr="006A3AAF" w:rsidTr="00731DDF">
        <w:tc>
          <w:tcPr>
            <w:tcW w:w="3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 км/ч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40х40</w:t>
            </w:r>
          </w:p>
        </w:tc>
      </w:tr>
      <w:tr w:rsidR="005B02D3" w:rsidRPr="006A3AAF" w:rsidTr="00731DDF">
        <w:tc>
          <w:tcPr>
            <w:tcW w:w="3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"Пешеход-транспорт"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 км/ч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8х40</w:t>
            </w:r>
          </w:p>
        </w:tc>
      </w:tr>
      <w:tr w:rsidR="005B02D3" w:rsidRPr="006A3AAF" w:rsidTr="00731DDF">
        <w:tc>
          <w:tcPr>
            <w:tcW w:w="3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 км/ч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10х50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731DDF">
      <w:pPr>
        <w:jc w:val="both"/>
      </w:pPr>
      <w:r w:rsidRPr="006A3AAF">
        <w:t>1. В зоне треугольника видимости не допускается размещение зданий, сооружений, передвижных объектов (киосков, рекламы, малых архитектурных форм и др.), заборов и зеленых насаждений высотой более 1,2 м.</w:t>
      </w:r>
    </w:p>
    <w:p w:rsidR="005B02D3" w:rsidRPr="006A3AAF" w:rsidRDefault="005B02D3" w:rsidP="00731DDF">
      <w:pPr>
        <w:jc w:val="both"/>
      </w:pPr>
      <w:r w:rsidRPr="006A3AAF">
        <w:t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строений, заборов и зеленых насаждений высотой более 0,5 м.</w:t>
      </w:r>
    </w:p>
    <w:p w:rsidR="005B02D3" w:rsidRPr="006A3AAF" w:rsidRDefault="005B02D3" w:rsidP="00731DDF">
      <w:pPr>
        <w:jc w:val="both"/>
      </w:pPr>
      <w:r w:rsidRPr="006A3AAF"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5B02D3" w:rsidRPr="006A3AAF" w:rsidRDefault="005B02D3" w:rsidP="00731DDF">
      <w:pPr>
        <w:jc w:val="both"/>
      </w:pPr>
    </w:p>
    <w:p w:rsidR="005B02D3" w:rsidRPr="00483731" w:rsidRDefault="005B02D3" w:rsidP="00731DDF">
      <w:pPr>
        <w:jc w:val="both"/>
        <w:rPr>
          <w:b/>
        </w:rPr>
      </w:pPr>
      <w:bookmarkStart w:id="131" w:name="sub_1134"/>
      <w:r w:rsidRPr="00483731">
        <w:rPr>
          <w:b/>
        </w:rPr>
        <w:t>7.20. Расстояние от бровки земельного полотна автомобильных дорог различной категорий до границы жилой застройки (не менее):</w:t>
      </w:r>
    </w:p>
    <w:bookmarkEnd w:id="131"/>
    <w:p w:rsidR="005B02D3" w:rsidRPr="006A3AAF" w:rsidRDefault="005B02D3" w:rsidP="00731DDF">
      <w:pPr>
        <w:jc w:val="both"/>
      </w:pPr>
      <w:r w:rsidRPr="006A3AAF">
        <w:t>а) от автомобильных дорог I, II, III категорий - 100 м;</w:t>
      </w:r>
    </w:p>
    <w:p w:rsidR="005B02D3" w:rsidRDefault="005B02D3" w:rsidP="00731DDF">
      <w:pPr>
        <w:jc w:val="both"/>
      </w:pPr>
      <w:r w:rsidRPr="006A3AAF">
        <w:t>б) от автомобильных дорог IV категорий - 50 м.</w:t>
      </w:r>
    </w:p>
    <w:p w:rsidR="005B02D3" w:rsidRPr="006A3AAF" w:rsidRDefault="005B02D3" w:rsidP="00731DDF">
      <w:pPr>
        <w:jc w:val="both"/>
      </w:pPr>
    </w:p>
    <w:p w:rsidR="005B02D3" w:rsidRPr="00483731" w:rsidRDefault="005B02D3" w:rsidP="00483731">
      <w:pPr>
        <w:jc w:val="both"/>
        <w:rPr>
          <w:b/>
        </w:rPr>
      </w:pPr>
      <w:bookmarkStart w:id="132" w:name="sub_1135"/>
      <w:r w:rsidRPr="00483731">
        <w:rPr>
          <w:b/>
        </w:rPr>
        <w:t>7.21. Ширина снегозащитных лесонасаждений и расстояние от бровки земляного полотна до этих насаждений с каждой стороны дороги</w:t>
      </w:r>
      <w:bookmarkEnd w:id="13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90"/>
        <w:gridCol w:w="3190"/>
        <w:gridCol w:w="3200"/>
      </w:tblGrid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Расчетный годовой снегопринос, м3/м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от бровки земляного полотна до лесонасаждений, м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50 до 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75 до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B02D3" w:rsidRPr="006A3AAF" w:rsidTr="00731DDF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* Меньшие значения расстояний от бровки земляного полотна до лесонасаждений при расчетном годовом снегоприносе 10 - 25 м3/м принимаются для дорог IV и V категорий, большие значения - для дорог I-III категорий.</w:t>
      </w:r>
    </w:p>
    <w:p w:rsidR="005B02D3" w:rsidRPr="006A3AAF" w:rsidRDefault="005B02D3" w:rsidP="00731DDF">
      <w:pPr>
        <w:jc w:val="both"/>
      </w:pPr>
      <w:r w:rsidRPr="006A3AAF">
        <w:t>При снегоприносе от 200 до 250 м2/м принимается двухполосная система лесонасаждений с разрывом между полосами 50 м.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133" w:name="sub_1147"/>
      <w:r w:rsidRPr="006A3AAF">
        <w:rPr>
          <w:sz w:val="24"/>
        </w:rPr>
        <w:t>8. Расчетные показатели обеспеченности и интенсивности использования территорий коммунально-складских и производственных зон</w:t>
      </w:r>
    </w:p>
    <w:bookmarkEnd w:id="133"/>
    <w:p w:rsidR="005B02D3" w:rsidRPr="006A3AAF" w:rsidRDefault="005B02D3" w:rsidP="006A3AAF"/>
    <w:p w:rsidR="005B02D3" w:rsidRPr="00483731" w:rsidRDefault="005B02D3" w:rsidP="00731DDF">
      <w:pPr>
        <w:jc w:val="both"/>
        <w:rPr>
          <w:b/>
        </w:rPr>
      </w:pPr>
      <w:bookmarkStart w:id="134" w:name="sub_1137"/>
      <w:r w:rsidRPr="00483731">
        <w:rPr>
          <w:b/>
        </w:rPr>
        <w:t>8.1. Размеры земельных участков складов, предназначенных для обслуживания населения (м2 на 1 чел.) - 2,5 кв. метра.</w:t>
      </w:r>
    </w:p>
    <w:p w:rsidR="005B02D3" w:rsidRPr="00483731" w:rsidRDefault="005B02D3" w:rsidP="00731DDF">
      <w:pPr>
        <w:jc w:val="both"/>
        <w:rPr>
          <w:b/>
        </w:rPr>
      </w:pPr>
    </w:p>
    <w:p w:rsidR="005B02D3" w:rsidRPr="00483731" w:rsidRDefault="005B02D3" w:rsidP="00483731">
      <w:pPr>
        <w:jc w:val="both"/>
        <w:rPr>
          <w:b/>
        </w:rPr>
      </w:pPr>
      <w:bookmarkStart w:id="135" w:name="sub_1138"/>
      <w:bookmarkEnd w:id="134"/>
      <w:r w:rsidRPr="00483731">
        <w:rPr>
          <w:b/>
        </w:rPr>
        <w:t>8.2. Норма обеспеченности общетоварными складами и размер их земельного участка на 1 тыс. чел.</w:t>
      </w:r>
      <w:bookmarkEnd w:id="13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2"/>
        <w:gridCol w:w="2268"/>
        <w:gridCol w:w="2374"/>
        <w:gridCol w:w="2206"/>
      </w:tblGrid>
      <w:tr w:rsidR="005B02D3" w:rsidRPr="006A3AAF" w:rsidTr="00731DDF"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Площадь складов, м2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731DDF"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B02D3" w:rsidRPr="006A3AAF" w:rsidTr="00731DDF"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 xml:space="preserve">Примечание: </w:t>
      </w:r>
    </w:p>
    <w:p w:rsidR="005B02D3" w:rsidRPr="006A3AAF" w:rsidRDefault="005B02D3" w:rsidP="00731DDF">
      <w:pPr>
        <w:jc w:val="both"/>
      </w:pPr>
      <w:r w:rsidRPr="006A3AAF">
        <w:t>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5B02D3" w:rsidRPr="006A3AAF" w:rsidRDefault="005B02D3" w:rsidP="00731DDF">
      <w:pPr>
        <w:jc w:val="both"/>
      </w:pPr>
    </w:p>
    <w:p w:rsidR="005B02D3" w:rsidRPr="00483731" w:rsidRDefault="005B02D3" w:rsidP="00483731">
      <w:pPr>
        <w:jc w:val="both"/>
        <w:rPr>
          <w:b/>
        </w:rPr>
      </w:pPr>
      <w:bookmarkStart w:id="136" w:name="sub_1139"/>
      <w:r w:rsidRPr="00483731">
        <w:rPr>
          <w:b/>
        </w:rPr>
        <w:t>8.3. Норма обеспеченности специализированными складами и размер их земельного участка на 1 тыс. чел.</w:t>
      </w:r>
      <w:bookmarkEnd w:id="13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3"/>
        <w:gridCol w:w="1721"/>
        <w:gridCol w:w="1866"/>
        <w:gridCol w:w="1441"/>
      </w:tblGrid>
      <w:tr w:rsidR="005B02D3" w:rsidRPr="006A3AAF" w:rsidTr="00731DDF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731DDF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Холодильники распределительные (хранение мяса и мясных продуктов, рыбы и рыбопродуктов, молочных продуктов и яиц)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B02D3" w:rsidRPr="006A3AAF" w:rsidTr="00731DDF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B02D3" w:rsidRPr="006A3AAF" w:rsidTr="00731DDF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2D3" w:rsidRPr="006A3AAF" w:rsidRDefault="005B02D3" w:rsidP="006A3AAF"/>
    <w:p w:rsidR="005B02D3" w:rsidRPr="00483731" w:rsidRDefault="005B02D3" w:rsidP="006A3AAF">
      <w:pPr>
        <w:rPr>
          <w:b/>
        </w:rPr>
      </w:pPr>
      <w:bookmarkStart w:id="137" w:name="sub_1140"/>
      <w:r w:rsidRPr="00483731">
        <w:rPr>
          <w:b/>
        </w:rPr>
        <w:t>8.4. Размеры земельных участков складов строительных материалов и твердого топлива</w:t>
      </w:r>
      <w:bookmarkEnd w:id="13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899"/>
        <w:gridCol w:w="3079"/>
      </w:tblGrid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Склады строительных материалов (потребительские)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Склады твердого топлива (уголь, дрова)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м2 на 1 тыс. чел.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5B02D3" w:rsidRPr="006A3AAF" w:rsidRDefault="005B02D3" w:rsidP="006A3AAF"/>
    <w:p w:rsidR="005B02D3" w:rsidRPr="00483731" w:rsidRDefault="005B02D3" w:rsidP="00731DDF">
      <w:pPr>
        <w:jc w:val="both"/>
        <w:rPr>
          <w:b/>
        </w:rPr>
      </w:pPr>
      <w:bookmarkStart w:id="138" w:name="sub_1141"/>
      <w:r w:rsidRPr="00483731">
        <w:rPr>
          <w:b/>
        </w:rPr>
        <w:t>8.5. Размер санитарно-защитной зоны для овоще-, картофеле- и фруктохранилища - 50 метров.</w:t>
      </w:r>
    </w:p>
    <w:p w:rsidR="005B02D3" w:rsidRPr="00483731" w:rsidRDefault="005B02D3" w:rsidP="00731DDF">
      <w:pPr>
        <w:jc w:val="both"/>
        <w:rPr>
          <w:b/>
        </w:rPr>
      </w:pPr>
    </w:p>
    <w:p w:rsidR="005B02D3" w:rsidRPr="00483731" w:rsidRDefault="005B02D3" w:rsidP="00731DDF">
      <w:pPr>
        <w:jc w:val="both"/>
        <w:rPr>
          <w:b/>
        </w:rPr>
      </w:pPr>
      <w:bookmarkStart w:id="139" w:name="sub_1142"/>
      <w:bookmarkEnd w:id="138"/>
      <w:r w:rsidRPr="00483731">
        <w:rPr>
          <w:b/>
        </w:rPr>
        <w:t>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- не менее 50 метров.</w:t>
      </w:r>
    </w:p>
    <w:p w:rsidR="005B02D3" w:rsidRPr="00C1386B" w:rsidRDefault="005B02D3" w:rsidP="00731DDF">
      <w:pPr>
        <w:jc w:val="both"/>
        <w:rPr>
          <w:rFonts w:ascii="Courier New" w:hAnsi="Courier New" w:cs="Courier New"/>
        </w:rPr>
      </w:pPr>
    </w:p>
    <w:p w:rsidR="005B02D3" w:rsidRPr="00CB3EF6" w:rsidRDefault="005B02D3" w:rsidP="006A3AAF">
      <w:pPr>
        <w:rPr>
          <w:b/>
        </w:rPr>
      </w:pPr>
      <w:bookmarkStart w:id="140" w:name="sub_1143"/>
      <w:bookmarkEnd w:id="139"/>
      <w:r w:rsidRPr="00CB3EF6">
        <w:rPr>
          <w:b/>
        </w:rPr>
        <w:t>8.7. Площадь озеленения санитарно-защитных зон промышленных предприятий</w:t>
      </w:r>
      <w:bookmarkEnd w:id="1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6"/>
        <w:gridCol w:w="3625"/>
        <w:gridCol w:w="1969"/>
      </w:tblGrid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B02D3" w:rsidRPr="006A3AAF" w:rsidTr="00731DDF"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B02D3" w:rsidRPr="006A3AAF" w:rsidRDefault="005B02D3" w:rsidP="006A3AAF"/>
    <w:p w:rsidR="005B02D3" w:rsidRPr="00CB3EF6" w:rsidRDefault="005B02D3" w:rsidP="006A3AAF">
      <w:pPr>
        <w:rPr>
          <w:b/>
        </w:rPr>
      </w:pPr>
      <w:bookmarkStart w:id="141" w:name="sub_1144"/>
      <w:r w:rsidRPr="00CB3EF6">
        <w:rPr>
          <w:b/>
        </w:rPr>
        <w:t>8.8.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  <w:bookmarkEnd w:id="14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4143"/>
        <w:gridCol w:w="1876"/>
      </w:tblGrid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5B02D3" w:rsidRPr="006A3AAF" w:rsidTr="00731DDF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5B02D3" w:rsidRPr="006A3AAF" w:rsidRDefault="005B02D3" w:rsidP="006A3AAF"/>
    <w:p w:rsidR="005B02D3" w:rsidRPr="00CB3EF6" w:rsidRDefault="005B02D3" w:rsidP="006A3AAF">
      <w:pPr>
        <w:rPr>
          <w:b/>
        </w:rPr>
      </w:pPr>
      <w:bookmarkStart w:id="142" w:name="sub_1145"/>
      <w:r w:rsidRPr="00CB3EF6">
        <w:rPr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  <w:bookmarkEnd w:id="14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1579"/>
        <w:gridCol w:w="2094"/>
        <w:gridCol w:w="2346"/>
      </w:tblGrid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земельных участков</w:t>
            </w:r>
          </w:p>
        </w:tc>
      </w:tr>
      <w:tr w:rsidR="005B02D3" w:rsidRPr="006A3AAF" w:rsidTr="00731DDF">
        <w:tc>
          <w:tcPr>
            <w:tcW w:w="3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кол. га на 1000 т. тверд. быт. отходов в год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B02D3" w:rsidRPr="006A3AAF" w:rsidTr="00D31E8F">
        <w:tc>
          <w:tcPr>
            <w:tcW w:w="3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100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Склады свежего компоста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Полигоны *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0,02-0,05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Поля компостирования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0,5-1,0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Поля ассенизации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Сливные станции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B02D3" w:rsidRPr="006A3AAF" w:rsidTr="00731DDF"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  <w:r w:rsidRPr="006A3AAF">
        <w:t>* - кроме полигонов по обезвреживанию и захоронению токсичных промышленных отходов.</w:t>
      </w:r>
    </w:p>
    <w:p w:rsidR="005B02D3" w:rsidRPr="006A3AAF" w:rsidRDefault="005B02D3" w:rsidP="006A3AAF"/>
    <w:p w:rsidR="005B02D3" w:rsidRPr="0080303A" w:rsidRDefault="005B02D3" w:rsidP="006A3AAF">
      <w:pPr>
        <w:rPr>
          <w:b/>
        </w:rPr>
      </w:pPr>
      <w:bookmarkStart w:id="143" w:name="sub_1146"/>
      <w:r w:rsidRPr="0080303A">
        <w:rPr>
          <w:b/>
        </w:rPr>
        <w:t>8.10. Расстояния от помещений (сооружений) для содержания и разведения животных до объектов жилой застройки</w:t>
      </w:r>
      <w:bookmarkEnd w:id="1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095"/>
      </w:tblGrid>
      <w:tr w:rsidR="005B02D3" w:rsidRPr="006A3AAF" w:rsidTr="00731DD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8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Поголовье (шт.)</w:t>
            </w:r>
          </w:p>
        </w:tc>
      </w:tr>
      <w:tr w:rsidR="005B02D3" w:rsidRPr="006A3AAF" w:rsidTr="00731DD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нутрии, песцы</w:t>
            </w:r>
          </w:p>
        </w:tc>
      </w:tr>
      <w:tr w:rsidR="005B02D3" w:rsidRPr="006A3AAF" w:rsidTr="00731D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5B02D3" w:rsidRPr="006A3AAF" w:rsidTr="00731D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</w:tr>
      <w:tr w:rsidR="005B02D3" w:rsidRPr="006A3AAF" w:rsidTr="00731D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5B02D3" w:rsidRPr="006A3AAF" w:rsidTr="00731D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bookmarkStart w:id="144" w:name="sub_1163"/>
      <w:r w:rsidRPr="006A3AAF">
        <w:rPr>
          <w:sz w:val="24"/>
        </w:rPr>
        <w:t>9. Расчетные показатели обеспеченности и интенсивности использования территорий зон инженерной инфраструктуры</w:t>
      </w:r>
    </w:p>
    <w:bookmarkEnd w:id="144"/>
    <w:p w:rsidR="005B02D3" w:rsidRPr="006A3AAF" w:rsidRDefault="005B02D3" w:rsidP="006A3AAF"/>
    <w:p w:rsidR="005B02D3" w:rsidRPr="0080303A" w:rsidRDefault="005B02D3" w:rsidP="006A3AAF">
      <w:pPr>
        <w:rPr>
          <w:b/>
        </w:rPr>
      </w:pPr>
      <w:bookmarkStart w:id="145" w:name="sub_1148"/>
      <w:r w:rsidRPr="0080303A">
        <w:rPr>
          <w:b/>
        </w:rPr>
        <w:t>9.1. Укрупненные показатели электропотребления (удельная расчетная нагрузка на 1 чел.)</w:t>
      </w:r>
      <w:bookmarkEnd w:id="1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3240"/>
        <w:gridCol w:w="2160"/>
        <w:gridCol w:w="2592"/>
      </w:tblGrid>
      <w:tr w:rsidR="005B02D3" w:rsidRPr="006A3AAF" w:rsidTr="00731DDF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Электропотребление, кВт х ч/год на 1 чел.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</w:tr>
      <w:tr w:rsidR="005B02D3" w:rsidRPr="006A3AAF" w:rsidTr="00731DDF"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Села и деревни (без кондиционеров)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5B02D3" w:rsidRPr="006A3AAF" w:rsidTr="00731DDF"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731DDF">
      <w:pPr>
        <w:jc w:val="both"/>
      </w:pPr>
      <w:r w:rsidRPr="006A3AAF"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5B02D3" w:rsidRPr="006A3AAF" w:rsidRDefault="005B02D3" w:rsidP="00731DDF">
      <w:pPr>
        <w:jc w:val="both"/>
      </w:pPr>
    </w:p>
    <w:p w:rsidR="005B02D3" w:rsidRPr="00360A3F" w:rsidRDefault="005B02D3" w:rsidP="00360A3F">
      <w:pPr>
        <w:jc w:val="both"/>
        <w:rPr>
          <w:b/>
        </w:rPr>
      </w:pPr>
      <w:bookmarkStart w:id="146" w:name="sub_1149"/>
      <w:r w:rsidRPr="00360A3F">
        <w:rPr>
          <w:b/>
        </w:rPr>
        <w:t>9.2. Укрупненные показатели потребления населением тепла, горячей, холодной воды и показатель водоотведения при отсутствии приборов учёта (удельный расход на 1 жит. (среднемес.) за год)</w:t>
      </w:r>
      <w:bookmarkEnd w:id="1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  <w:gridCol w:w="2601"/>
      </w:tblGrid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Теплоснабжение (отопление) Гкал/мес. на 1 м2 отапливаемой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D0CA3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C15AC6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Холодное водоснабжение: м3/мес.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 человека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оборудованные  водопроводом и канализацией с ваннами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C15AC6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оборудованные  водопроводом и канализацией с душем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C15AC6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оборудованные  водопроводом и канализацией без ванн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C15AC6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оборудованные  водопроводом без канализации и ванн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C15AC6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здания с водоснабжением через водоразборные колонки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6843AB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на полив земельного участка, на 1 м2 зем. участка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6843AB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при водоснабжени</w:t>
            </w:r>
            <w:r>
              <w:rPr>
                <w:rFonts w:ascii="Times New Roman" w:hAnsi="Times New Roman"/>
                <w:sz w:val="24"/>
                <w:szCs w:val="24"/>
              </w:rPr>
              <w:t>и индивидуальных (частных) бань: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на 1 человека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 душем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без душа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Водоотведение: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100% от потребления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Газоснабжение: м3/мес. на 1 человека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для отопления жилых помещений от газовых приборов, м3/мес. на 1 м2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 01.10. по 30.04.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B02D3" w:rsidRPr="006A3AAF" w:rsidTr="00731DD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 01.05. по 30.09.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147" w:name="sub_1150"/>
      <w:r w:rsidRPr="00D33B6F">
        <w:rPr>
          <w:b/>
        </w:rPr>
        <w:t>9.3. Минимальный свободный напор в водопроводной сети при максимальном хозяйственно - питьевом водопотреблении на вводе в здание над поверхностью земли должен быть не менее 10 метров водяного столба</w:t>
      </w:r>
      <w:r>
        <w:rPr>
          <w:b/>
        </w:rPr>
        <w:t>.</w:t>
      </w:r>
    </w:p>
    <w:p w:rsidR="005B02D3" w:rsidRPr="00D33B6F" w:rsidRDefault="005B02D3" w:rsidP="00731DDF">
      <w:pPr>
        <w:jc w:val="both"/>
        <w:rPr>
          <w:b/>
        </w:rPr>
      </w:pPr>
    </w:p>
    <w:p w:rsidR="005B02D3" w:rsidRPr="00D33B6F" w:rsidRDefault="005B02D3" w:rsidP="006A3AAF">
      <w:pPr>
        <w:rPr>
          <w:b/>
        </w:rPr>
      </w:pPr>
      <w:bookmarkStart w:id="148" w:name="sub_1151"/>
      <w:bookmarkEnd w:id="147"/>
      <w:r w:rsidRPr="00D33B6F">
        <w:rPr>
          <w:b/>
        </w:rPr>
        <w:t>9.4. Размеры земельных участков для размещения понизительных подстанций</w:t>
      </w:r>
      <w:bookmarkEnd w:id="14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2"/>
        <w:gridCol w:w="4438"/>
      </w:tblGrid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Тип понизительной станции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земельных участков котельных (не более), га</w:t>
            </w:r>
          </w:p>
        </w:tc>
      </w:tr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Комплектные и распределительные устройства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B02D3" w:rsidRPr="006A3AAF" w:rsidTr="00731DDF">
        <w:tc>
          <w:tcPr>
            <w:tcW w:w="5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Пункты перехода воздушных линий в кабельные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149" w:name="sub_1152"/>
      <w:r w:rsidRPr="00D33B6F">
        <w:rPr>
          <w:b/>
        </w:rPr>
        <w:t>9.5.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 1000кВ х А</w:t>
      </w:r>
      <w:r>
        <w:rPr>
          <w:b/>
        </w:rPr>
        <w:t>:</w:t>
      </w:r>
    </w:p>
    <w:p w:rsidR="005B02D3" w:rsidRPr="00D33B6F" w:rsidRDefault="005B02D3" w:rsidP="00731DDF">
      <w:pPr>
        <w:jc w:val="both"/>
        <w:rPr>
          <w:b/>
        </w:rPr>
      </w:pPr>
    </w:p>
    <w:bookmarkEnd w:id="149"/>
    <w:p w:rsidR="005B02D3" w:rsidRPr="00D33B6F" w:rsidRDefault="005B02D3" w:rsidP="00731DDF">
      <w:pPr>
        <w:jc w:val="both"/>
        <w:rPr>
          <w:b/>
        </w:rPr>
      </w:pPr>
      <w:r w:rsidRPr="00D33B6F">
        <w:rPr>
          <w:b/>
        </w:rPr>
        <w:t>а) до окон жилых домов и общественных зданий (не менее) - 10 м;</w:t>
      </w:r>
    </w:p>
    <w:p w:rsidR="005B02D3" w:rsidRDefault="005B02D3" w:rsidP="00731DDF">
      <w:pPr>
        <w:jc w:val="both"/>
        <w:rPr>
          <w:b/>
        </w:rPr>
      </w:pPr>
      <w:r w:rsidRPr="00D33B6F">
        <w:rPr>
          <w:b/>
        </w:rPr>
        <w:t>б) до зданий лечебно-профилактических учреждений (не менее) - 15 м.</w:t>
      </w:r>
    </w:p>
    <w:p w:rsidR="005B02D3" w:rsidRPr="00D33B6F" w:rsidRDefault="005B02D3" w:rsidP="00731DDF">
      <w:pPr>
        <w:jc w:val="both"/>
        <w:rPr>
          <w:b/>
        </w:rPr>
      </w:pPr>
    </w:p>
    <w:p w:rsidR="005B02D3" w:rsidRPr="00D33B6F" w:rsidRDefault="005B02D3" w:rsidP="006A3AAF">
      <w:pPr>
        <w:rPr>
          <w:b/>
        </w:rPr>
      </w:pPr>
      <w:bookmarkStart w:id="150" w:name="sub_1153"/>
      <w:r w:rsidRPr="00D33B6F">
        <w:rPr>
          <w:b/>
        </w:rPr>
        <w:t>9.6. Размеры земельных участков для размещения котельных</w:t>
      </w:r>
      <w:bookmarkEnd w:id="15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2"/>
        <w:gridCol w:w="3035"/>
        <w:gridCol w:w="2963"/>
      </w:tblGrid>
      <w:tr w:rsidR="005B02D3" w:rsidRPr="006A3AAF" w:rsidTr="00731DDF"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Тепло производительность котельных, Гкал/ч (МВт)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Размеры земельных участков котельных, га</w:t>
            </w:r>
          </w:p>
        </w:tc>
      </w:tr>
      <w:tr w:rsidR="005B02D3" w:rsidRPr="006A3AAF" w:rsidTr="00731DDF"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работающих на твердом топливе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работающих на газомазутном топливе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B02D3" w:rsidRPr="006A3AAF" w:rsidTr="00731DDF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51" w:name="sub_1154"/>
      <w:r w:rsidRPr="00D33B6F">
        <w:rPr>
          <w:b/>
        </w:rPr>
        <w:t>9.7. Размеры земельных участков для размещения очистных сооружений</w:t>
      </w:r>
      <w:bookmarkEnd w:id="15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2217"/>
        <w:gridCol w:w="1843"/>
        <w:gridCol w:w="2410"/>
      </w:tblGrid>
      <w:tr w:rsidR="005B02D3" w:rsidRPr="006A3AAF" w:rsidTr="00731DDF">
        <w:tc>
          <w:tcPr>
            <w:tcW w:w="3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Производительность очистных сооружений,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участка, га</w:t>
            </w:r>
          </w:p>
        </w:tc>
      </w:tr>
      <w:tr w:rsidR="005B02D3" w:rsidRPr="006A3AAF" w:rsidTr="00731DDF">
        <w:tc>
          <w:tcPr>
            <w:tcW w:w="3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биологических прудов глубокой очистки сточных вод</w:t>
            </w:r>
          </w:p>
        </w:tc>
      </w:tr>
      <w:tr w:rsidR="005B02D3" w:rsidRPr="006A3AAF" w:rsidTr="00731D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2D3" w:rsidRPr="006A3AAF" w:rsidTr="00731D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02D3" w:rsidRPr="006A3AAF" w:rsidTr="00731D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02D3" w:rsidRPr="006A3AAF" w:rsidTr="00731D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02D3" w:rsidRPr="006A3AAF" w:rsidTr="00731D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175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2D3" w:rsidRPr="006A3AAF" w:rsidTr="00731D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175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52" w:name="sub_1155"/>
      <w:r w:rsidRPr="00D33B6F">
        <w:rPr>
          <w:b/>
        </w:rPr>
        <w:t>9.8. Размеры земельных участков для размещения станций очистки воды</w:t>
      </w:r>
      <w:bookmarkEnd w:id="15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0"/>
        <w:gridCol w:w="4395"/>
      </w:tblGrid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Производительность станции, тыс. м3/сутки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 не более, га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250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02D3" w:rsidRPr="006A3AAF" w:rsidTr="00731DDF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53" w:name="sub_1156"/>
      <w:r w:rsidRPr="00D33B6F">
        <w:rPr>
          <w:b/>
        </w:rPr>
        <w:t>9.9. Размеры земельных участков для размещения газонаполнительных станций (ГНС) (не более)</w:t>
      </w:r>
      <w:bookmarkEnd w:id="15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0"/>
        <w:gridCol w:w="4536"/>
      </w:tblGrid>
      <w:tr w:rsidR="005B02D3" w:rsidRPr="006A3AAF" w:rsidTr="00731DDF"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Производительность, тыс. т/год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Размер земельного участка, га</w:t>
            </w:r>
          </w:p>
        </w:tc>
      </w:tr>
      <w:tr w:rsidR="005B02D3" w:rsidRPr="006A3AAF" w:rsidTr="00731DDF"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B02D3" w:rsidRPr="006A3AAF" w:rsidTr="00731DDF"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B02D3" w:rsidRPr="006A3AAF" w:rsidTr="00731DDF"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</w:tbl>
    <w:p w:rsidR="005B02D3" w:rsidRPr="006A3AAF" w:rsidRDefault="005B02D3" w:rsidP="006A3AAF"/>
    <w:p w:rsidR="005B02D3" w:rsidRDefault="005B02D3" w:rsidP="00731DDF">
      <w:pPr>
        <w:jc w:val="both"/>
        <w:rPr>
          <w:b/>
        </w:rPr>
      </w:pPr>
      <w:bookmarkStart w:id="154" w:name="sub_1157"/>
      <w:r w:rsidRPr="00D33B6F">
        <w:rPr>
          <w:b/>
        </w:rPr>
        <w:t>9.10. Размеры земельных участков для размещения газонаполнительных пунктов (ГНП) (не более) - 0,6 Га</w:t>
      </w:r>
      <w:r>
        <w:rPr>
          <w:b/>
        </w:rPr>
        <w:t>.</w:t>
      </w:r>
    </w:p>
    <w:p w:rsidR="005B02D3" w:rsidRPr="00D33B6F" w:rsidRDefault="005B02D3" w:rsidP="00731DDF">
      <w:pPr>
        <w:jc w:val="both"/>
        <w:rPr>
          <w:b/>
        </w:rPr>
      </w:pPr>
    </w:p>
    <w:p w:rsidR="005B02D3" w:rsidRPr="00D33B6F" w:rsidRDefault="005B02D3" w:rsidP="00731DDF">
      <w:pPr>
        <w:jc w:val="both"/>
        <w:rPr>
          <w:b/>
        </w:rPr>
      </w:pPr>
      <w:bookmarkStart w:id="155" w:name="sub_1158"/>
      <w:bookmarkEnd w:id="154"/>
      <w:r w:rsidRPr="00D33B6F">
        <w:rPr>
          <w:b/>
        </w:rPr>
        <w:t>9.11. Отдельностоящие ГРП в кварталах размещаются на расстоянии в свету от зданий и сооружений не менее:</w:t>
      </w:r>
    </w:p>
    <w:bookmarkEnd w:id="155"/>
    <w:p w:rsidR="005B02D3" w:rsidRPr="00D33B6F" w:rsidRDefault="005B02D3" w:rsidP="00731DDF">
      <w:pPr>
        <w:jc w:val="both"/>
        <w:rPr>
          <w:b/>
        </w:rPr>
      </w:pPr>
      <w:r w:rsidRPr="00D33B6F">
        <w:rPr>
          <w:b/>
        </w:rPr>
        <w:t>а) при давлении газа на вводе ГРП до 0,6 (6) МПа (кгс/см2) - 10 м;</w:t>
      </w:r>
    </w:p>
    <w:p w:rsidR="005B02D3" w:rsidRDefault="005B02D3" w:rsidP="00731DDF">
      <w:pPr>
        <w:jc w:val="both"/>
        <w:rPr>
          <w:b/>
        </w:rPr>
      </w:pPr>
      <w:r w:rsidRPr="00D33B6F">
        <w:rPr>
          <w:b/>
        </w:rPr>
        <w:t>б) при давлении газа на вводе ГРП св. 0,6 (6) до 1,2 (1,2) МПа (кгс/см2) - 15 м.</w:t>
      </w:r>
    </w:p>
    <w:p w:rsidR="005B02D3" w:rsidRPr="00D33B6F" w:rsidRDefault="005B02D3" w:rsidP="00731DDF">
      <w:pPr>
        <w:jc w:val="both"/>
        <w:rPr>
          <w:b/>
        </w:rPr>
      </w:pPr>
    </w:p>
    <w:p w:rsidR="005B02D3" w:rsidRPr="00D33B6F" w:rsidRDefault="005B02D3" w:rsidP="00731DDF">
      <w:pPr>
        <w:jc w:val="both"/>
        <w:rPr>
          <w:b/>
        </w:rPr>
      </w:pPr>
      <w:bookmarkStart w:id="156" w:name="sub_1159"/>
      <w:r w:rsidRPr="00D33B6F">
        <w:rPr>
          <w:b/>
        </w:rPr>
        <w:t>9.12. Рекомендуемые минимальные расстояния от наземных магистральных газопроводов, не содержащих сероводород</w:t>
      </w:r>
    </w:p>
    <w:bookmarkEnd w:id="156"/>
    <w:p w:rsidR="005B02D3" w:rsidRPr="006A3AAF" w:rsidRDefault="005B02D3" w:rsidP="006A3A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5B02D3" w:rsidRPr="006A3AAF" w:rsidTr="00731DDF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5B02D3" w:rsidRPr="006A3AAF" w:rsidTr="00731DDF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5B02D3" w:rsidRPr="006A3AAF" w:rsidTr="00731DDF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300</w:t>
            </w:r>
          </w:p>
        </w:tc>
      </w:tr>
      <w:tr w:rsidR="005B02D3" w:rsidRPr="006A3AAF" w:rsidTr="00731DD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Городские и сельские населенные пункты; коллективные сады и дачные поселки; тепличные комбинаты; отдельные общественные здания с массовым скоплением людей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5B02D3" w:rsidRPr="006A3AAF" w:rsidTr="00731DD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02D3" w:rsidRPr="006A3AAF" w:rsidTr="00731DD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Магистральные оросительные каналы, реки и водоемы, водозаборные сооружения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57" w:name="sub_1160"/>
      <w:r w:rsidRPr="00D33B6F">
        <w:rPr>
          <w:b/>
        </w:rPr>
        <w:t>9.13. Рекомендуемые минимальные разрывы от трубопроводов для сжиженных углеводородных газов</w:t>
      </w:r>
      <w:bookmarkEnd w:id="15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215"/>
        <w:gridCol w:w="1755"/>
        <w:gridCol w:w="1755"/>
        <w:gridCol w:w="1953"/>
      </w:tblGrid>
      <w:tr w:rsidR="005B02D3" w:rsidRPr="006A3AAF" w:rsidTr="00731DDF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5B02D3" w:rsidRPr="006A3AAF" w:rsidTr="00731DDF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300 - 500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AF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</w:tr>
      <w:tr w:rsidR="005B02D3" w:rsidRPr="006A3AAF" w:rsidTr="00731DD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B02D3" w:rsidRPr="006A3AAF" w:rsidTr="00731DD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Дачные поселки, сельскохозяйственные угодья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Примечания:</w:t>
      </w:r>
    </w:p>
    <w:p w:rsidR="005B02D3" w:rsidRPr="006A3AAF" w:rsidRDefault="005B02D3" w:rsidP="00731DDF">
      <w:pPr>
        <w:ind w:firstLine="838"/>
        <w:jc w:val="both"/>
      </w:pPr>
      <w:r w:rsidRPr="006A3AAF">
        <w:t>1. 1. Минимальные расстояния при наземной прокладке увеличиваются в 2 раза для I класса и в 1,5 раза для II класса;</w:t>
      </w:r>
    </w:p>
    <w:p w:rsidR="005B02D3" w:rsidRPr="006A3AAF" w:rsidRDefault="005B02D3" w:rsidP="00731DDF">
      <w:pPr>
        <w:ind w:firstLine="838"/>
        <w:jc w:val="both"/>
      </w:pPr>
      <w:r w:rsidRPr="006A3AAF">
        <w:t>2. 2. При диаметре надземных газопроводов свыше 1000 м рекомендуется разрыв не менее 700 м;</w:t>
      </w:r>
    </w:p>
    <w:p w:rsidR="005B02D3" w:rsidRPr="006A3AAF" w:rsidRDefault="005B02D3" w:rsidP="00731DDF">
      <w:pPr>
        <w:ind w:firstLine="838"/>
        <w:jc w:val="both"/>
      </w:pPr>
      <w:r w:rsidRPr="006A3AAF">
        <w:t>3. 3. 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5B02D3" w:rsidRPr="006A3AAF" w:rsidRDefault="005B02D3" w:rsidP="006A3AAF">
      <w:pPr>
        <w:ind w:firstLine="838"/>
      </w:pPr>
      <w:r w:rsidRPr="006A3AAF">
        <w:t>4. 4. Запрещается прохождение газопровода через жилую застройку.</w:t>
      </w:r>
    </w:p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58" w:name="sub_1161"/>
      <w:r w:rsidRPr="00D33B6F">
        <w:rPr>
          <w:b/>
        </w:rPr>
        <w:t>9.14. Рекомендуемые минимальные разрывы от компрессорных станций</w:t>
      </w:r>
      <w:bookmarkEnd w:id="15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75"/>
        <w:gridCol w:w="810"/>
        <w:gridCol w:w="810"/>
        <w:gridCol w:w="810"/>
        <w:gridCol w:w="945"/>
        <w:gridCol w:w="828"/>
        <w:gridCol w:w="843"/>
        <w:gridCol w:w="960"/>
      </w:tblGrid>
      <w:tr w:rsidR="005B02D3" w:rsidRPr="006A3AAF" w:rsidTr="00731DDF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Разрывы от станций для трубопроводов 1-го и 2-го классов с диаметром труб в мм, м</w:t>
            </w:r>
          </w:p>
        </w:tc>
      </w:tr>
      <w:tr w:rsidR="005B02D3" w:rsidRPr="006A3AAF" w:rsidTr="00731DDF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5B02D3" w:rsidRPr="006A3AAF" w:rsidTr="00731DDF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1000 -1200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более 1200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свыше 300</w:t>
            </w:r>
          </w:p>
        </w:tc>
      </w:tr>
      <w:tr w:rsidR="005B02D3" w:rsidRPr="006A3AAF" w:rsidTr="00731DD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B02D3" w:rsidRPr="006A3AAF" w:rsidTr="00731DD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Водопроводные сооружения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5B02D3" w:rsidRPr="006A3AAF" w:rsidTr="00731DD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r w:rsidRPr="006A3AAF">
        <w:t>Разрывы устанавливаются от здания компрессорного цеха.</w:t>
      </w:r>
    </w:p>
    <w:p w:rsidR="005B02D3" w:rsidRPr="006A3AAF" w:rsidRDefault="005B02D3" w:rsidP="006A3AAF"/>
    <w:p w:rsidR="005B02D3" w:rsidRPr="00D33B6F" w:rsidRDefault="005B02D3" w:rsidP="006A3AAF">
      <w:pPr>
        <w:rPr>
          <w:b/>
        </w:rPr>
      </w:pPr>
      <w:bookmarkStart w:id="159" w:name="sub_1162"/>
      <w:r w:rsidRPr="00D33B6F">
        <w:rPr>
          <w:b/>
        </w:rPr>
        <w:t>9.15. Рекомендуемые минимальные разрывы от газопроводов низкого давления</w:t>
      </w:r>
      <w:bookmarkEnd w:id="15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0"/>
        <w:gridCol w:w="3543"/>
      </w:tblGrid>
      <w:tr w:rsidR="005B02D3" w:rsidRPr="006A3AAF" w:rsidTr="00731DD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Расстояние от газопроводов, м</w:t>
            </w:r>
          </w:p>
        </w:tc>
      </w:tr>
      <w:tr w:rsidR="005B02D3" w:rsidRPr="006A3AAF" w:rsidTr="00731DD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Многоэтажные жилые и общественные 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B02D3" w:rsidRPr="006A3AAF" w:rsidTr="00731DD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02D3" w:rsidRPr="006A3AAF" w:rsidTr="00731DD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3" w:rsidRPr="006A3AAF" w:rsidRDefault="005B02D3" w:rsidP="00731DDF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Водопроводные насосные станции, водозаборные и очистные сооружения, артскважины*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D3" w:rsidRPr="006A3AAF" w:rsidRDefault="005B02D3" w:rsidP="00731DDF">
            <w:pPr>
              <w:pStyle w:val="a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B02D3" w:rsidRPr="006A3AAF" w:rsidRDefault="005B02D3" w:rsidP="006A3AAF"/>
    <w:p w:rsidR="005B02D3" w:rsidRPr="006A3AAF" w:rsidRDefault="005B02D3" w:rsidP="006A3AAF">
      <w:r w:rsidRPr="006A3AAF">
        <w:rPr>
          <w:rStyle w:val="a0"/>
          <w:bCs/>
        </w:rPr>
        <w:t>Примечание:</w:t>
      </w:r>
    </w:p>
    <w:p w:rsidR="005B02D3" w:rsidRPr="006A3AAF" w:rsidRDefault="005B02D3" w:rsidP="006A3AAF">
      <w:r w:rsidRPr="006A3AAF">
        <w:t>*- При этом должны быть учтены требования организации 1, 2 и 3 поясов зон санитарной охраны источников водоснабжения.</w:t>
      </w:r>
    </w:p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Pr="006A3AAF" w:rsidRDefault="005B02D3" w:rsidP="006A3AAF"/>
    <w:p w:rsidR="005B02D3" w:rsidRPr="006A3AAF" w:rsidRDefault="005B02D3" w:rsidP="006A3AAF">
      <w:pPr>
        <w:jc w:val="right"/>
      </w:pPr>
      <w:bookmarkStart w:id="160" w:name="sub_11"/>
      <w:r w:rsidRPr="006A3AAF">
        <w:rPr>
          <w:rStyle w:val="a0"/>
          <w:bCs/>
        </w:rPr>
        <w:t>Приложение 1</w:t>
      </w:r>
    </w:p>
    <w:bookmarkEnd w:id="160"/>
    <w:p w:rsidR="005B02D3" w:rsidRPr="006A3AAF" w:rsidRDefault="005B02D3" w:rsidP="006A3AAF">
      <w:pPr>
        <w:jc w:val="right"/>
      </w:pPr>
      <w:r w:rsidRPr="006A3AAF">
        <w:rPr>
          <w:rStyle w:val="a0"/>
          <w:bCs/>
        </w:rPr>
        <w:t>Справочное</w:t>
      </w:r>
    </w:p>
    <w:p w:rsidR="005B02D3" w:rsidRPr="006A3AAF" w:rsidRDefault="005B02D3" w:rsidP="006A3AAF"/>
    <w:p w:rsidR="005B02D3" w:rsidRPr="00AF4DBC" w:rsidRDefault="005B02D3" w:rsidP="006A3AAF">
      <w:pPr>
        <w:pStyle w:val="Heading1"/>
        <w:rPr>
          <w:sz w:val="26"/>
          <w:szCs w:val="26"/>
        </w:rPr>
      </w:pPr>
      <w:r w:rsidRPr="00AF4DBC">
        <w:rPr>
          <w:sz w:val="26"/>
          <w:szCs w:val="26"/>
        </w:rPr>
        <w:t>Основные понятия</w:t>
      </w:r>
    </w:p>
    <w:p w:rsidR="005B02D3" w:rsidRPr="006A3AAF" w:rsidRDefault="005B02D3" w:rsidP="006A3AAF"/>
    <w:p w:rsidR="005B02D3" w:rsidRPr="006A3AAF" w:rsidRDefault="005B02D3" w:rsidP="00731DDF">
      <w:pPr>
        <w:jc w:val="both"/>
      </w:pPr>
      <w:r w:rsidRPr="006A3AAF">
        <w:t>В настоящих Нормативах приведенные понятия применяются в следующем значении: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Автостоянка открытого типа</w:t>
      </w:r>
      <w:r w:rsidRPr="006A3AAF"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Гостевая автостоянка</w:t>
      </w:r>
      <w:r w:rsidRPr="006A3AAF">
        <w:t xml:space="preserve"> - открытая площадка, предназначенная для кратковременного хранения (стоянки) легковых автомобилей.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Градостроительная деятельность</w:t>
      </w:r>
      <w:r w:rsidRPr="006A3AAF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Дорога (городская</w:t>
      </w:r>
      <w:r w:rsidRPr="006A3AAF">
        <w:t>) - путь сообщения на территории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Жилой дом блокированной застройки</w:t>
      </w:r>
      <w:r w:rsidRPr="006A3AAF">
        <w:t xml:space="preserve"> -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Жилой район</w:t>
      </w:r>
      <w:r w:rsidRPr="006A3AAF">
        <w:t xml:space="preserve"> - структурный элемент селитебной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Земельный участок</w:t>
      </w:r>
      <w:r w:rsidRPr="006A3AAF">
        <w:t xml:space="preserve"> - часть поверхности земли (в том числе почвенный слой), границы, которой описаны и удостоверены в установленном порядке.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Зоной массового отдыха</w:t>
      </w:r>
      <w:r w:rsidRPr="006A3AAF"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Зоны с особыми условиями использования территорий</w:t>
      </w:r>
      <w:r w:rsidRPr="006A3AAF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Инженерные изыскания</w:t>
      </w:r>
      <w:r w:rsidRPr="006A3AAF"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Коэффициент озеленения</w:t>
      </w:r>
      <w:r w:rsidRPr="006A3AAF"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Коэффициент застройки</w:t>
      </w:r>
      <w:r w:rsidRPr="006A3AAF">
        <w:t xml:space="preserve"> (Кз) - отношение территории земельного участка, которая может быть занята зданиями, ко всей площади участка (в процентах).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Коэффициент плотности застройки</w:t>
      </w:r>
      <w:r w:rsidRPr="006A3AAF">
        <w:t xml:space="preserve"> (Кпз) - отношение площади всех этажей зданий и сооружений к площади участка.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Красные линии</w:t>
      </w:r>
      <w:r w:rsidRPr="006A3AAF"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Линейные объекты</w:t>
      </w:r>
      <w:r w:rsidRPr="006A3AAF">
        <w:t xml:space="preserve">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Маломобильные группы населения</w:t>
      </w:r>
      <w:r w:rsidRPr="006A3AAF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Межселенная территория</w:t>
      </w:r>
      <w:r w:rsidRPr="006A3AAF">
        <w:t xml:space="preserve"> - территория, находящаяся вне границ поселений.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Механизированная автостоянка</w:t>
      </w:r>
      <w:r w:rsidRPr="006A3AAF"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Микрорайон</w:t>
      </w:r>
      <w:r w:rsidRPr="006A3AAF">
        <w:t xml:space="preserve"> (квартал)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Многоквартирный жилой дом</w:t>
      </w:r>
      <w:r w:rsidRPr="006A3AAF">
        <w:t xml:space="preserve"> - жилой дом, жилые ячейки (квартиры) которого имеют выход: - на общие лестничные клетки; и - на общий для всего дома земельный участок. В многоквартирном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Муниципальное образование</w:t>
      </w:r>
      <w:r w:rsidRPr="006A3AAF">
        <w:t xml:space="preserve"> - муниципальное сельское поселение.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Муниципальный район</w:t>
      </w:r>
      <w:r w:rsidRPr="006A3AAF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Надземная автостоянка закрытого типа</w:t>
      </w:r>
      <w:r w:rsidRPr="006A3AAF">
        <w:t xml:space="preserve"> - автостоянка с наружными стеновыми ограждениями.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Населенный пункт</w:t>
      </w:r>
      <w:r w:rsidRPr="006A3AAF">
        <w:t xml:space="preserve"> - часть территории муниципального образования,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 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Объект индивидуального жилищного строительства</w:t>
      </w:r>
      <w:r w:rsidRPr="006A3AAF">
        <w:t xml:space="preserve"> - отдельно стоящий жилой дом с количеством этажей не более чем три, предназначенный для проживания одной семьи.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Объект капитального строительства</w:t>
      </w:r>
      <w:r w:rsidRPr="006A3AAF"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Озелененные территории</w:t>
      </w:r>
      <w:r w:rsidRPr="006A3AAF"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Охранная зона</w:t>
      </w:r>
      <w:r w:rsidRPr="006A3AAF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Пешеходная зона</w:t>
      </w:r>
      <w:r w:rsidRPr="006A3AAF"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Плотность застройки</w:t>
      </w:r>
      <w:r w:rsidRPr="006A3AAF"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Пригородные зоны</w:t>
      </w:r>
      <w:r w:rsidRPr="006A3AAF">
        <w:t xml:space="preserve"> -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Реконструкция</w:t>
      </w:r>
      <w:r w:rsidRPr="006A3AAF"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Санитарно-защитная зона</w:t>
      </w:r>
      <w:r w:rsidRPr="006A3AAF">
        <w:t xml:space="preserve"> -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Сельское поселение</w:t>
      </w:r>
      <w:r w:rsidRPr="006A3AAF"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Сквер</w:t>
      </w:r>
      <w:r w:rsidRPr="006A3AAF"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Собственник земельного участка</w:t>
      </w:r>
      <w:r w:rsidRPr="006A3AAF">
        <w:t xml:space="preserve"> - лицо, обладающее правом собственности на земельный участок.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Стоянка для автомобилей</w:t>
      </w:r>
      <w:r w:rsidRPr="006A3AAF">
        <w:t xml:space="preserve">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Строительство</w:t>
      </w:r>
      <w:r w:rsidRPr="006A3AAF"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Суммарная поэтажная площадь</w:t>
      </w:r>
      <w:r w:rsidRPr="006A3AAF"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Территории общего пользования</w:t>
      </w:r>
      <w:r w:rsidRPr="006A3AAF"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Технический регламент</w:t>
      </w:r>
      <w:r w:rsidRPr="006A3AAF"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</w:t>
      </w:r>
      <w:hyperlink r:id="rId8" w:history="1">
        <w:r w:rsidRPr="006A3AAF">
          <w:rPr>
            <w:rStyle w:val="a3"/>
          </w:rPr>
          <w:t>федеральным законом</w:t>
        </w:r>
      </w:hyperlink>
      <w:r w:rsidRPr="006A3AAF">
        <w:t>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Улица</w:t>
      </w:r>
      <w:r w:rsidRPr="006A3AAF">
        <w:t xml:space="preserve">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Default="005B02D3" w:rsidP="00731DDF">
      <w:pPr>
        <w:jc w:val="both"/>
      </w:pPr>
    </w:p>
    <w:p w:rsidR="005B02D3" w:rsidRPr="006A3AAF" w:rsidRDefault="005B02D3" w:rsidP="00731DDF">
      <w:pPr>
        <w:jc w:val="both"/>
      </w:pPr>
    </w:p>
    <w:p w:rsidR="005B02D3" w:rsidRPr="00AF4DBC" w:rsidRDefault="005B02D3" w:rsidP="006A3AAF">
      <w:pPr>
        <w:pStyle w:val="Heading1"/>
        <w:rPr>
          <w:sz w:val="26"/>
          <w:szCs w:val="26"/>
        </w:rPr>
      </w:pPr>
      <w:r w:rsidRPr="00AF4DBC">
        <w:rPr>
          <w:sz w:val="26"/>
          <w:szCs w:val="26"/>
        </w:rPr>
        <w:t>Перечень линий градостроительного регулирования</w:t>
      </w:r>
    </w:p>
    <w:p w:rsidR="005B02D3" w:rsidRPr="006A3AAF" w:rsidRDefault="005B02D3" w:rsidP="006A3AAF"/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Красные линии</w:t>
      </w:r>
      <w:r w:rsidRPr="006A3AAF"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5B02D3" w:rsidRPr="006A3AAF" w:rsidRDefault="005B02D3" w:rsidP="00731DDF">
      <w:pPr>
        <w:jc w:val="both"/>
      </w:pPr>
      <w:r w:rsidRPr="006A3AAF"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5B02D3" w:rsidRPr="006A3AAF" w:rsidRDefault="005B02D3" w:rsidP="00731DDF">
      <w:pPr>
        <w:jc w:val="both"/>
      </w:pPr>
      <w:r w:rsidRPr="006A3AAF"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5B02D3" w:rsidRPr="006A3AAF" w:rsidRDefault="005B02D3" w:rsidP="00731DDF">
      <w:pPr>
        <w:jc w:val="both"/>
      </w:pPr>
      <w:r w:rsidRPr="006A3AAF"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5B02D3" w:rsidRPr="006A3AAF" w:rsidRDefault="005B02D3" w:rsidP="00731DDF">
      <w:pPr>
        <w:jc w:val="both"/>
      </w:pPr>
      <w:r w:rsidRPr="006A3AAF">
        <w:t>- отдельных нестационарных объектов автосервиса для попутного обслуживания (АЗС, минимойки, посты проверки СО);</w:t>
      </w:r>
    </w:p>
    <w:p w:rsidR="005B02D3" w:rsidRPr="006A3AAF" w:rsidRDefault="005B02D3" w:rsidP="00731DDF">
      <w:pPr>
        <w:jc w:val="both"/>
      </w:pPr>
      <w:r w:rsidRPr="006A3AAF"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Линии застройки</w:t>
      </w:r>
      <w:r w:rsidRPr="006A3AAF"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Отступ застройки</w:t>
      </w:r>
      <w:r w:rsidRPr="006A3AAF">
        <w:t xml:space="preserve"> - расстояние между красной линией или границей земельного участка и стеной здания, строения, сооружения.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полосы отвода железных дорог</w:t>
      </w:r>
      <w:r w:rsidRPr="006A3AAF"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полосы отвода автомобильных дорог</w:t>
      </w:r>
      <w:r w:rsidRPr="006A3AAF"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технических (охранных) зон инженерных сооружений и коммуникаций</w:t>
      </w:r>
      <w:r w:rsidRPr="006A3AAF"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водоохранных зон</w:t>
      </w:r>
      <w:r w:rsidRPr="006A3AAF"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прибрежных зон</w:t>
      </w:r>
      <w:r w:rsidRPr="006A3AAF">
        <w:t xml:space="preserve"> (полос) - границы территорий внутри водоохранных зон, на которых в соответствии с </w:t>
      </w:r>
      <w:hyperlink r:id="rId9" w:history="1">
        <w:r w:rsidRPr="006A3AAF">
          <w:rPr>
            <w:rStyle w:val="a3"/>
          </w:rPr>
          <w:t>Водным кодексом</w:t>
        </w:r>
      </w:hyperlink>
      <w:r w:rsidRPr="006A3AAF">
        <w:t xml:space="preserve">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зон санитарной охраны источников питьевого водоснабжения</w:t>
      </w:r>
      <w:r w:rsidRPr="006A3AAF">
        <w:t xml:space="preserve"> - границы зон I и II пояса, а также жесткой зоны II пояса:</w:t>
      </w:r>
    </w:p>
    <w:p w:rsidR="005B02D3" w:rsidRPr="006A3AAF" w:rsidRDefault="005B02D3" w:rsidP="00731DDF">
      <w:pPr>
        <w:jc w:val="both"/>
      </w:pPr>
      <w:r w:rsidRPr="006A3AAF">
        <w:t xml:space="preserve">- </w:t>
      </w:r>
      <w:r w:rsidRPr="006A3AAF">
        <w:rPr>
          <w:rStyle w:val="a0"/>
          <w:bCs/>
        </w:rPr>
        <w:t>границы зоны I пояса санитарной охраны</w:t>
      </w:r>
      <w:r w:rsidRPr="006A3AAF">
        <w:t xml:space="preserve">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5B02D3" w:rsidRPr="006A3AAF" w:rsidRDefault="005B02D3" w:rsidP="00731DDF">
      <w:pPr>
        <w:jc w:val="both"/>
      </w:pPr>
      <w:r w:rsidRPr="006A3AAF">
        <w:t xml:space="preserve">- </w:t>
      </w:r>
      <w:r w:rsidRPr="006A3AAF">
        <w:rPr>
          <w:rStyle w:val="a0"/>
          <w:bCs/>
        </w:rPr>
        <w:t>границы зоны II пояса санитарной охраны</w:t>
      </w:r>
      <w:r w:rsidRPr="006A3AAF">
        <w:t xml:space="preserve">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5B02D3" w:rsidRPr="006A3AAF" w:rsidRDefault="005B02D3" w:rsidP="00731DDF">
      <w:pPr>
        <w:jc w:val="both"/>
      </w:pPr>
      <w:r w:rsidRPr="006A3AAF">
        <w:t xml:space="preserve">- </w:t>
      </w:r>
      <w:r w:rsidRPr="006A3AAF">
        <w:rPr>
          <w:rStyle w:val="a0"/>
          <w:bCs/>
        </w:rPr>
        <w:t>границы жесткой зоны II пояса санитарной охраны</w:t>
      </w:r>
      <w:r w:rsidRPr="006A3AAF">
        <w:t xml:space="preserve">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5B02D3" w:rsidRPr="006A3AAF" w:rsidRDefault="005B02D3" w:rsidP="00731DDF">
      <w:pPr>
        <w:jc w:val="both"/>
      </w:pPr>
      <w:r w:rsidRPr="006A3AAF">
        <w:rPr>
          <w:rStyle w:val="a0"/>
          <w:bCs/>
        </w:rPr>
        <w:t>Границы санитарно-защитных зон</w:t>
      </w:r>
      <w:r w:rsidRPr="006A3AAF"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</w:t>
      </w:r>
      <w:hyperlink r:id="rId10" w:history="1">
        <w:r w:rsidRPr="006A3AAF">
          <w:rPr>
            <w:rStyle w:val="a3"/>
          </w:rPr>
          <w:t>законодательством</w:t>
        </w:r>
      </w:hyperlink>
      <w:r w:rsidRPr="006A3AAF">
        <w:t xml:space="preserve"> о санитарно-эпидемиологическом благополучии населения.</w:t>
      </w:r>
    </w:p>
    <w:p w:rsidR="005B02D3" w:rsidRPr="006A3AAF" w:rsidRDefault="005B02D3" w:rsidP="00731DDF">
      <w:pPr>
        <w:jc w:val="both"/>
      </w:pPr>
      <w:r w:rsidRPr="006A3AAF"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Default="005B02D3" w:rsidP="006A3AAF"/>
    <w:p w:rsidR="005B02D3" w:rsidRPr="006A3AAF" w:rsidRDefault="005B02D3" w:rsidP="006A3AAF"/>
    <w:p w:rsidR="005B02D3" w:rsidRPr="006A3AAF" w:rsidRDefault="005B02D3" w:rsidP="006A3AAF">
      <w:pPr>
        <w:jc w:val="right"/>
      </w:pPr>
      <w:bookmarkStart w:id="161" w:name="sub_12"/>
      <w:r w:rsidRPr="006A3AAF">
        <w:rPr>
          <w:rStyle w:val="a0"/>
          <w:bCs/>
        </w:rPr>
        <w:t>Приложение 2</w:t>
      </w:r>
    </w:p>
    <w:bookmarkEnd w:id="161"/>
    <w:p w:rsidR="005B02D3" w:rsidRPr="006A3AAF" w:rsidRDefault="005B02D3" w:rsidP="006A3AAF">
      <w:pPr>
        <w:jc w:val="right"/>
      </w:pPr>
      <w:r w:rsidRPr="006A3AAF">
        <w:rPr>
          <w:rStyle w:val="a0"/>
          <w:bCs/>
        </w:rPr>
        <w:t>Справочное</w:t>
      </w:r>
    </w:p>
    <w:p w:rsidR="005B02D3" w:rsidRPr="006A3AAF" w:rsidRDefault="005B02D3" w:rsidP="006A3AAF"/>
    <w:p w:rsidR="005B02D3" w:rsidRPr="00AF4DBC" w:rsidRDefault="005B02D3" w:rsidP="006A3AAF">
      <w:pPr>
        <w:pStyle w:val="Heading1"/>
        <w:rPr>
          <w:sz w:val="26"/>
          <w:szCs w:val="26"/>
        </w:rPr>
      </w:pPr>
      <w:r w:rsidRPr="00AF4DBC">
        <w:rPr>
          <w:sz w:val="26"/>
          <w:szCs w:val="26"/>
        </w:rPr>
        <w:t>Перечень законодательных и нормативных документов</w:t>
      </w:r>
    </w:p>
    <w:p w:rsidR="005B02D3" w:rsidRPr="006A3AAF" w:rsidRDefault="005B02D3" w:rsidP="006A3AAF"/>
    <w:p w:rsidR="005B02D3" w:rsidRPr="006A3AAF" w:rsidRDefault="005B02D3" w:rsidP="00731DDF">
      <w:pPr>
        <w:jc w:val="both"/>
      </w:pPr>
      <w:r w:rsidRPr="006A3AAF">
        <w:t>Федеральные законы</w:t>
      </w:r>
    </w:p>
    <w:p w:rsidR="005B02D3" w:rsidRPr="006A3AAF" w:rsidRDefault="005B02D3" w:rsidP="00731DDF">
      <w:pPr>
        <w:jc w:val="both"/>
      </w:pPr>
      <w:hyperlink r:id="rId11" w:history="1">
        <w:r w:rsidRPr="006A3AAF">
          <w:rPr>
            <w:rStyle w:val="a3"/>
          </w:rPr>
          <w:t>Градостроительный кодекс</w:t>
        </w:r>
      </w:hyperlink>
      <w:r w:rsidRPr="006A3AAF">
        <w:t xml:space="preserve"> Российской Федерации от 29 декабря 2004 г. N 190-ФЗ</w:t>
      </w:r>
    </w:p>
    <w:p w:rsidR="005B02D3" w:rsidRPr="006A3AAF" w:rsidRDefault="005B02D3" w:rsidP="00731DDF">
      <w:pPr>
        <w:jc w:val="both"/>
      </w:pPr>
      <w:hyperlink r:id="rId12" w:history="1">
        <w:r w:rsidRPr="006A3AAF">
          <w:rPr>
            <w:rStyle w:val="a3"/>
          </w:rPr>
          <w:t>Земельный кодекс</w:t>
        </w:r>
      </w:hyperlink>
      <w:r w:rsidRPr="006A3AAF">
        <w:t xml:space="preserve"> Российской Федерации от 25 октября 2001 г. N 136-ФЗ</w:t>
      </w:r>
    </w:p>
    <w:p w:rsidR="005B02D3" w:rsidRPr="006A3AAF" w:rsidRDefault="005B02D3" w:rsidP="00731DDF">
      <w:pPr>
        <w:jc w:val="both"/>
      </w:pPr>
      <w:hyperlink r:id="rId13" w:history="1">
        <w:r w:rsidRPr="006A3AAF">
          <w:rPr>
            <w:rStyle w:val="a3"/>
          </w:rPr>
          <w:t>Жилищный кодекс</w:t>
        </w:r>
      </w:hyperlink>
      <w:r w:rsidRPr="006A3AAF">
        <w:t xml:space="preserve"> Российской Федерации от 29 декабря 2004 г. N 188-ФЗ</w:t>
      </w:r>
    </w:p>
    <w:p w:rsidR="005B02D3" w:rsidRPr="006A3AAF" w:rsidRDefault="005B02D3" w:rsidP="00731DDF">
      <w:pPr>
        <w:jc w:val="both"/>
      </w:pPr>
      <w:hyperlink r:id="rId14" w:history="1">
        <w:r w:rsidRPr="006A3AAF">
          <w:rPr>
            <w:rStyle w:val="a3"/>
          </w:rPr>
          <w:t>Технический регламент</w:t>
        </w:r>
      </w:hyperlink>
      <w:r w:rsidRPr="006A3AAF">
        <w:t xml:space="preserve"> о требованиях пожарной безопасности от 22 июля 2008 г. N 123-ФЗ</w:t>
      </w:r>
    </w:p>
    <w:p w:rsidR="005B02D3" w:rsidRPr="006A3AAF" w:rsidRDefault="005B02D3" w:rsidP="00731DDF">
      <w:pPr>
        <w:jc w:val="both"/>
      </w:pPr>
      <w:r w:rsidRPr="006A3AAF">
        <w:t>Строительные нормы и правила (СНиП)</w:t>
      </w:r>
    </w:p>
    <w:p w:rsidR="005B02D3" w:rsidRPr="006A3AAF" w:rsidRDefault="005B02D3" w:rsidP="00731DDF">
      <w:pPr>
        <w:jc w:val="both"/>
      </w:pPr>
      <w:hyperlink r:id="rId15" w:history="1">
        <w:r w:rsidRPr="006A3AAF">
          <w:rPr>
            <w:rStyle w:val="a3"/>
          </w:rPr>
          <w:t>СНиП III-10-75</w:t>
        </w:r>
      </w:hyperlink>
      <w:r w:rsidRPr="006A3AAF">
        <w:t xml:space="preserve"> Благоустройство территории</w:t>
      </w:r>
    </w:p>
    <w:p w:rsidR="005B02D3" w:rsidRPr="006A3AAF" w:rsidRDefault="005B02D3" w:rsidP="00731DDF">
      <w:pPr>
        <w:jc w:val="both"/>
      </w:pPr>
      <w:hyperlink r:id="rId16" w:history="1">
        <w:r w:rsidRPr="006A3AAF">
          <w:rPr>
            <w:rStyle w:val="a3"/>
          </w:rPr>
          <w:t>СНиП 2.01.02-85*</w:t>
        </w:r>
      </w:hyperlink>
      <w:r w:rsidRPr="006A3AAF">
        <w:t xml:space="preserve"> Противопожарные нормы</w:t>
      </w:r>
    </w:p>
    <w:p w:rsidR="005B02D3" w:rsidRPr="006A3AAF" w:rsidRDefault="005B02D3" w:rsidP="00731DDF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A3AAF">
        <w:rPr>
          <w:rFonts w:ascii="Times New Roman" w:hAnsi="Times New Roman"/>
          <w:color w:val="000000"/>
          <w:sz w:val="24"/>
          <w:szCs w:val="24"/>
        </w:rPr>
        <w:t>ГАРАНТ:</w:t>
      </w:r>
    </w:p>
    <w:p w:rsidR="005B02D3" w:rsidRPr="006A3AAF" w:rsidRDefault="005B02D3" w:rsidP="00731DDF">
      <w:pPr>
        <w:pStyle w:val="a4"/>
        <w:rPr>
          <w:rFonts w:ascii="Times New Roman" w:hAnsi="Times New Roman"/>
          <w:sz w:val="24"/>
          <w:szCs w:val="24"/>
        </w:rPr>
      </w:pPr>
      <w:hyperlink r:id="rId17" w:history="1">
        <w:r w:rsidRPr="006A3AAF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6A3AAF">
        <w:rPr>
          <w:rFonts w:ascii="Times New Roman" w:hAnsi="Times New Roman"/>
          <w:sz w:val="24"/>
          <w:szCs w:val="24"/>
        </w:rPr>
        <w:t xml:space="preserve"> Минстроя РФ от 13 февраля 1997 г. N 18-7 </w:t>
      </w:r>
      <w:hyperlink r:id="rId18" w:history="1">
        <w:r w:rsidRPr="006A3AAF">
          <w:rPr>
            <w:rStyle w:val="a3"/>
            <w:rFonts w:ascii="Times New Roman" w:hAnsi="Times New Roman"/>
            <w:sz w:val="24"/>
            <w:szCs w:val="24"/>
          </w:rPr>
          <w:t>СНиП 2.01.02-85*</w:t>
        </w:r>
      </w:hyperlink>
      <w:r w:rsidRPr="006A3AAF">
        <w:rPr>
          <w:rFonts w:ascii="Times New Roman" w:hAnsi="Times New Roman"/>
          <w:sz w:val="24"/>
          <w:szCs w:val="24"/>
        </w:rPr>
        <w:t xml:space="preserve"> признаны утратившими силу с 1 января 1998 г. При этом, те положения СНиП 2.01.02-85*, на которых основаны требования строительных норм и правил по проектированию зданий и сооружений различного назначения и инженерных систем, продолжают действовать до пересмотра строительных норм на эти здания и сооружения</w:t>
      </w:r>
    </w:p>
    <w:p w:rsidR="005B02D3" w:rsidRPr="006A3AAF" w:rsidRDefault="005B02D3" w:rsidP="00731DDF">
      <w:pPr>
        <w:jc w:val="both"/>
      </w:pPr>
      <w:hyperlink r:id="rId19" w:history="1">
        <w:r w:rsidRPr="006A3AAF">
          <w:rPr>
            <w:rStyle w:val="a3"/>
          </w:rPr>
          <w:t>СНиП 2.05.02-85</w:t>
        </w:r>
      </w:hyperlink>
      <w:r w:rsidRPr="006A3AAF">
        <w:t xml:space="preserve"> Автомобильные дороги</w:t>
      </w:r>
    </w:p>
    <w:p w:rsidR="005B02D3" w:rsidRPr="006A3AAF" w:rsidRDefault="005B02D3" w:rsidP="00731DDF">
      <w:pPr>
        <w:jc w:val="both"/>
      </w:pPr>
      <w:hyperlink r:id="rId20" w:history="1">
        <w:r w:rsidRPr="006A3AAF">
          <w:rPr>
            <w:rStyle w:val="a3"/>
          </w:rPr>
          <w:t>СНиП 2.05.06-85*</w:t>
        </w:r>
      </w:hyperlink>
      <w:r w:rsidRPr="006A3AAF">
        <w:t xml:space="preserve"> Магистральные трубопроводы</w:t>
      </w:r>
    </w:p>
    <w:p w:rsidR="005B02D3" w:rsidRPr="006A3AAF" w:rsidRDefault="005B02D3" w:rsidP="00731DDF">
      <w:pPr>
        <w:jc w:val="both"/>
      </w:pPr>
      <w:hyperlink r:id="rId21" w:history="1">
        <w:r w:rsidRPr="006A3AAF">
          <w:rPr>
            <w:rStyle w:val="a3"/>
          </w:rPr>
          <w:t>СНиП 2.05.13-90</w:t>
        </w:r>
      </w:hyperlink>
      <w:r w:rsidRPr="006A3AAF">
        <w:t xml:space="preserve"> Нефтепродуктопроводы, прокладываемые на территории городов и других населенных пунктов</w:t>
      </w:r>
    </w:p>
    <w:p w:rsidR="005B02D3" w:rsidRPr="006A3AAF" w:rsidRDefault="005B02D3" w:rsidP="00731DDF">
      <w:pPr>
        <w:jc w:val="both"/>
      </w:pPr>
      <w:hyperlink r:id="rId22" w:history="1">
        <w:r w:rsidRPr="006A3AAF">
          <w:rPr>
            <w:rStyle w:val="a3"/>
          </w:rPr>
          <w:t>СНиП 2.07.01-89*</w:t>
        </w:r>
      </w:hyperlink>
      <w:r w:rsidRPr="006A3AAF">
        <w:t xml:space="preserve"> Градостроительство. Планировка и застройка городских и сельских поселений</w:t>
      </w:r>
    </w:p>
    <w:p w:rsidR="005B02D3" w:rsidRPr="006A3AAF" w:rsidRDefault="005B02D3" w:rsidP="00731DDF">
      <w:pPr>
        <w:jc w:val="both"/>
      </w:pPr>
      <w:hyperlink r:id="rId23" w:history="1">
        <w:r w:rsidRPr="006A3AAF">
          <w:rPr>
            <w:rStyle w:val="a3"/>
          </w:rPr>
          <w:t>СНиП 2.08.01-89*</w:t>
        </w:r>
      </w:hyperlink>
      <w:r w:rsidRPr="006A3AAF">
        <w:t xml:space="preserve"> Жилые здания</w:t>
      </w:r>
    </w:p>
    <w:p w:rsidR="005B02D3" w:rsidRPr="006A3AAF" w:rsidRDefault="005B02D3" w:rsidP="00731DDF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A3AAF">
        <w:rPr>
          <w:rFonts w:ascii="Times New Roman" w:hAnsi="Times New Roman"/>
          <w:color w:val="000000"/>
          <w:sz w:val="24"/>
          <w:szCs w:val="24"/>
        </w:rPr>
        <w:t>ГАРАНТ:</w:t>
      </w:r>
    </w:p>
    <w:p w:rsidR="005B02D3" w:rsidRPr="006A3AAF" w:rsidRDefault="005B02D3" w:rsidP="00731DDF">
      <w:pPr>
        <w:pStyle w:val="a4"/>
        <w:rPr>
          <w:rFonts w:ascii="Times New Roman" w:hAnsi="Times New Roman"/>
          <w:sz w:val="24"/>
          <w:szCs w:val="24"/>
        </w:rPr>
      </w:pPr>
      <w:r w:rsidRPr="006A3AAF">
        <w:rPr>
          <w:rFonts w:ascii="Times New Roman" w:hAnsi="Times New Roman"/>
          <w:sz w:val="24"/>
          <w:szCs w:val="24"/>
        </w:rPr>
        <w:t xml:space="preserve">Документ фактически прекратил действие в связи с изданием </w:t>
      </w:r>
      <w:hyperlink r:id="rId24" w:history="1">
        <w:r w:rsidRPr="006A3AAF">
          <w:rPr>
            <w:rStyle w:val="a3"/>
            <w:rFonts w:ascii="Times New Roman" w:hAnsi="Times New Roman"/>
            <w:sz w:val="24"/>
            <w:szCs w:val="24"/>
          </w:rPr>
          <w:t>СНиП 31-01-2003</w:t>
        </w:r>
      </w:hyperlink>
      <w:r w:rsidRPr="006A3AAF">
        <w:rPr>
          <w:rFonts w:ascii="Times New Roman" w:hAnsi="Times New Roman"/>
          <w:sz w:val="24"/>
          <w:szCs w:val="24"/>
        </w:rPr>
        <w:t xml:space="preserve"> "Здания жилые многоквартирные"</w:t>
      </w:r>
    </w:p>
    <w:p w:rsidR="005B02D3" w:rsidRPr="006A3AAF" w:rsidRDefault="005B02D3" w:rsidP="00731DDF">
      <w:pPr>
        <w:jc w:val="both"/>
      </w:pPr>
      <w:hyperlink r:id="rId25" w:history="1">
        <w:r w:rsidRPr="006A3AAF">
          <w:rPr>
            <w:rStyle w:val="a3"/>
          </w:rPr>
          <w:t>СНиП 3.05.04-85*</w:t>
        </w:r>
      </w:hyperlink>
      <w:r w:rsidRPr="006A3AAF">
        <w:t xml:space="preserve"> Наружные сети и сооружения водоснабжения и канализации</w:t>
      </w:r>
    </w:p>
    <w:p w:rsidR="005B02D3" w:rsidRPr="006A3AAF" w:rsidRDefault="005B02D3" w:rsidP="00731DDF">
      <w:pPr>
        <w:jc w:val="both"/>
      </w:pPr>
      <w:hyperlink r:id="rId26" w:history="1">
        <w:r w:rsidRPr="006A3AAF">
          <w:rPr>
            <w:rStyle w:val="a3"/>
          </w:rPr>
          <w:t>СНиП 3.06.03-85</w:t>
        </w:r>
      </w:hyperlink>
      <w:r w:rsidRPr="006A3AAF">
        <w:t xml:space="preserve"> Автомобильные дороги</w:t>
      </w:r>
    </w:p>
    <w:p w:rsidR="005B02D3" w:rsidRPr="006A3AAF" w:rsidRDefault="005B02D3" w:rsidP="00731DDF">
      <w:pPr>
        <w:jc w:val="both"/>
      </w:pPr>
      <w:hyperlink r:id="rId27" w:history="1">
        <w:r w:rsidRPr="006A3AAF">
          <w:rPr>
            <w:rStyle w:val="a3"/>
          </w:rPr>
          <w:t>СНиП 11-04-2003</w:t>
        </w:r>
      </w:hyperlink>
      <w:r w:rsidRPr="006A3AAF">
        <w:t xml:space="preserve"> Инструкция о порядке разработки, согласования, экспертизы и утверждения градостроительной документации</w:t>
      </w:r>
    </w:p>
    <w:p w:rsidR="005B02D3" w:rsidRPr="006A3AAF" w:rsidRDefault="005B02D3" w:rsidP="00731DDF">
      <w:pPr>
        <w:jc w:val="both"/>
      </w:pPr>
      <w:hyperlink r:id="rId28" w:history="1">
        <w:r w:rsidRPr="006A3AAF">
          <w:rPr>
            <w:rStyle w:val="a3"/>
          </w:rPr>
          <w:t>СНиП 21-01-97*</w:t>
        </w:r>
      </w:hyperlink>
      <w:r w:rsidRPr="006A3AAF">
        <w:t xml:space="preserve"> Пожарная безопасность зданий и сооружений</w:t>
      </w:r>
    </w:p>
    <w:p w:rsidR="005B02D3" w:rsidRPr="006A3AAF" w:rsidRDefault="005B02D3" w:rsidP="00731DDF">
      <w:pPr>
        <w:jc w:val="both"/>
      </w:pPr>
      <w:hyperlink r:id="rId29" w:history="1">
        <w:r w:rsidRPr="006A3AAF">
          <w:rPr>
            <w:rStyle w:val="a3"/>
          </w:rPr>
          <w:t>СНиП 23-01-99*</w:t>
        </w:r>
      </w:hyperlink>
      <w:r w:rsidRPr="006A3AAF">
        <w:t xml:space="preserve"> Строительная климатология</w:t>
      </w:r>
    </w:p>
    <w:p w:rsidR="005B02D3" w:rsidRPr="006A3AAF" w:rsidRDefault="005B02D3" w:rsidP="00731DDF">
      <w:pPr>
        <w:jc w:val="both"/>
      </w:pPr>
      <w:hyperlink r:id="rId30" w:history="1">
        <w:r w:rsidRPr="006A3AAF">
          <w:rPr>
            <w:rStyle w:val="a3"/>
          </w:rPr>
          <w:t>СНиП 30-02-97</w:t>
        </w:r>
      </w:hyperlink>
      <w:r w:rsidRPr="006A3AAF">
        <w:t xml:space="preserve"> Планировка и застройка территорий садоводческих объединений граждан, здания и сооружения</w:t>
      </w:r>
    </w:p>
    <w:p w:rsidR="005B02D3" w:rsidRPr="006A3AAF" w:rsidRDefault="005B02D3" w:rsidP="00731DDF">
      <w:pPr>
        <w:jc w:val="both"/>
      </w:pPr>
      <w:hyperlink r:id="rId31" w:history="1">
        <w:r w:rsidRPr="006A3AAF">
          <w:rPr>
            <w:rStyle w:val="a3"/>
          </w:rPr>
          <w:t>СНиП 35-01-2001</w:t>
        </w:r>
      </w:hyperlink>
      <w:r w:rsidRPr="006A3AAF">
        <w:t xml:space="preserve"> Доступность зданий и сооружений для маломобильных групп населения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r w:rsidRPr="006A3AAF">
        <w:rPr>
          <w:sz w:val="24"/>
        </w:rPr>
        <w:t>Своды правил по проектированию и строительству (СП)</w:t>
      </w:r>
    </w:p>
    <w:p w:rsidR="005B02D3" w:rsidRPr="006A3AAF" w:rsidRDefault="005B02D3" w:rsidP="006A3AAF"/>
    <w:p w:rsidR="005B02D3" w:rsidRPr="006A3AAF" w:rsidRDefault="005B02D3" w:rsidP="00731DDF">
      <w:pPr>
        <w:jc w:val="both"/>
      </w:pPr>
      <w:hyperlink r:id="rId32" w:history="1">
        <w:r w:rsidRPr="006A3AAF">
          <w:rPr>
            <w:rStyle w:val="a3"/>
          </w:rPr>
          <w:t>СП 11-106-97*</w:t>
        </w:r>
      </w:hyperlink>
      <w:r w:rsidRPr="006A3AAF">
        <w:t xml:space="preserve">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5B02D3" w:rsidRPr="006A3AAF" w:rsidRDefault="005B02D3" w:rsidP="00731DDF">
      <w:pPr>
        <w:jc w:val="both"/>
      </w:pPr>
      <w:hyperlink r:id="rId33" w:history="1">
        <w:r w:rsidRPr="006A3AAF">
          <w:rPr>
            <w:rStyle w:val="a3"/>
          </w:rPr>
          <w:t>СП 30-102-99</w:t>
        </w:r>
      </w:hyperlink>
      <w:r w:rsidRPr="006A3AAF">
        <w:t xml:space="preserve"> Планировка и застройка территорий малоэтажного жилищного строительства</w:t>
      </w:r>
    </w:p>
    <w:p w:rsidR="005B02D3" w:rsidRPr="006A3AAF" w:rsidRDefault="005B02D3" w:rsidP="00731DDF">
      <w:pPr>
        <w:jc w:val="both"/>
      </w:pPr>
      <w:hyperlink r:id="rId34" w:history="1">
        <w:r w:rsidRPr="006A3AAF">
          <w:rPr>
            <w:rStyle w:val="a3"/>
          </w:rPr>
          <w:t>СП 31-102-99</w:t>
        </w:r>
      </w:hyperlink>
      <w:r w:rsidRPr="006A3AAF">
        <w:t xml:space="preserve"> Требования доступности общественных зданий и сооружений для инвалидов и других маломобильных посетителей</w:t>
      </w:r>
    </w:p>
    <w:p w:rsidR="005B02D3" w:rsidRPr="006A3AAF" w:rsidRDefault="005B02D3" w:rsidP="00731DDF">
      <w:pPr>
        <w:jc w:val="both"/>
      </w:pPr>
      <w:hyperlink r:id="rId35" w:history="1">
        <w:r w:rsidRPr="006A3AAF">
          <w:rPr>
            <w:rStyle w:val="a3"/>
          </w:rPr>
          <w:t>СП 35-101-2001</w:t>
        </w:r>
      </w:hyperlink>
      <w:r w:rsidRPr="006A3AAF">
        <w:t xml:space="preserve"> Проектирование зданий и сооружений с учетом доступности для маломобильных групп населения. Общие положения</w:t>
      </w:r>
    </w:p>
    <w:p w:rsidR="005B02D3" w:rsidRPr="006A3AAF" w:rsidRDefault="005B02D3" w:rsidP="00731DDF">
      <w:pPr>
        <w:jc w:val="both"/>
      </w:pPr>
      <w:hyperlink r:id="rId36" w:history="1">
        <w:r w:rsidRPr="006A3AAF">
          <w:rPr>
            <w:rStyle w:val="a3"/>
          </w:rPr>
          <w:t>СП 35-102-2001</w:t>
        </w:r>
      </w:hyperlink>
      <w:r w:rsidRPr="006A3AAF">
        <w:t xml:space="preserve"> Жилая среда с планировочными элементами, доступными инвалидам</w:t>
      </w:r>
    </w:p>
    <w:p w:rsidR="005B02D3" w:rsidRPr="006A3AAF" w:rsidRDefault="005B02D3" w:rsidP="00731DDF">
      <w:pPr>
        <w:jc w:val="both"/>
      </w:pPr>
      <w:hyperlink r:id="rId37" w:history="1">
        <w:r w:rsidRPr="006A3AAF">
          <w:rPr>
            <w:rStyle w:val="a3"/>
          </w:rPr>
          <w:t>СП 35-103-2001</w:t>
        </w:r>
      </w:hyperlink>
      <w:r w:rsidRPr="006A3AAF">
        <w:t xml:space="preserve"> Общественные здания и сооружения, доступные маломобильным посетителям</w:t>
      </w:r>
    </w:p>
    <w:p w:rsidR="005B02D3" w:rsidRPr="006A3AAF" w:rsidRDefault="005B02D3" w:rsidP="00731DDF">
      <w:pPr>
        <w:jc w:val="both"/>
      </w:pPr>
      <w:hyperlink r:id="rId38" w:history="1">
        <w:r w:rsidRPr="006A3AAF">
          <w:rPr>
            <w:rStyle w:val="a3"/>
          </w:rPr>
          <w:t>СП 35-105-2002</w:t>
        </w:r>
      </w:hyperlink>
      <w:r w:rsidRPr="006A3AAF">
        <w:t xml:space="preserve"> Реконструкция городской застройки с учетом доступности для инвалидов и других маломобильных групп населения</w:t>
      </w:r>
    </w:p>
    <w:p w:rsidR="005B02D3" w:rsidRPr="006A3AAF" w:rsidRDefault="005B02D3" w:rsidP="00731DDF">
      <w:pPr>
        <w:jc w:val="both"/>
      </w:pPr>
      <w:hyperlink r:id="rId39" w:history="1">
        <w:r w:rsidRPr="006A3AAF">
          <w:rPr>
            <w:rStyle w:val="a3"/>
          </w:rPr>
          <w:t>СП 35-106-2003</w:t>
        </w:r>
      </w:hyperlink>
      <w:r w:rsidRPr="006A3AAF">
        <w:t xml:space="preserve"> Расчет и размещение учреждений социального обслуживания пожилых людей</w:t>
      </w:r>
    </w:p>
    <w:p w:rsidR="005B02D3" w:rsidRPr="006A3AAF" w:rsidRDefault="005B02D3" w:rsidP="00731DDF">
      <w:pPr>
        <w:jc w:val="both"/>
      </w:pPr>
      <w:r w:rsidRPr="006A3AAF">
        <w:t>Ведомственные строительные нормы (ВСН)</w:t>
      </w:r>
    </w:p>
    <w:p w:rsidR="005B02D3" w:rsidRPr="006A3AAF" w:rsidRDefault="005B02D3" w:rsidP="00731DDF">
      <w:pPr>
        <w:jc w:val="both"/>
      </w:pPr>
      <w:hyperlink r:id="rId40" w:history="1">
        <w:r w:rsidRPr="006A3AAF">
          <w:rPr>
            <w:rStyle w:val="a3"/>
          </w:rPr>
          <w:t>ВСН 62-91*</w:t>
        </w:r>
      </w:hyperlink>
      <w:r w:rsidRPr="006A3AAF">
        <w:t xml:space="preserve"> Проектирование среды жизнедеятельности с учетом потребностей инвалидов и маломобильных групп населения</w:t>
      </w:r>
    </w:p>
    <w:p w:rsidR="005B02D3" w:rsidRDefault="005B02D3" w:rsidP="006A3AAF">
      <w:pPr>
        <w:pStyle w:val="Heading1"/>
        <w:rPr>
          <w:sz w:val="24"/>
        </w:rPr>
      </w:pPr>
    </w:p>
    <w:p w:rsidR="005B02D3" w:rsidRPr="006A3AAF" w:rsidRDefault="005B02D3" w:rsidP="006A3AAF">
      <w:pPr>
        <w:pStyle w:val="Heading1"/>
        <w:rPr>
          <w:sz w:val="24"/>
        </w:rPr>
      </w:pPr>
      <w:r w:rsidRPr="006A3AAF">
        <w:rPr>
          <w:sz w:val="24"/>
        </w:rPr>
        <w:t>Санитарные правила и нормы (СанПиН)</w:t>
      </w:r>
    </w:p>
    <w:p w:rsidR="005B02D3" w:rsidRPr="006A3AAF" w:rsidRDefault="005B02D3" w:rsidP="006A3AAF"/>
    <w:p w:rsidR="005B02D3" w:rsidRPr="006A3AAF" w:rsidRDefault="005B02D3" w:rsidP="00731DDF">
      <w:pPr>
        <w:jc w:val="both"/>
      </w:pPr>
      <w:hyperlink r:id="rId41" w:history="1">
        <w:r w:rsidRPr="006A3AAF">
          <w:rPr>
            <w:rStyle w:val="a3"/>
          </w:rPr>
          <w:t>СанПиН 2.1.1279-03</w:t>
        </w:r>
      </w:hyperlink>
      <w:r w:rsidRPr="006A3AAF">
        <w:t xml:space="preserve"> Гигиенические требования к размещению, устройству и содержанию кладбищ, зданий и сооружений похоронного назначения</w:t>
      </w:r>
    </w:p>
    <w:p w:rsidR="005B02D3" w:rsidRPr="006A3AAF" w:rsidRDefault="005B02D3" w:rsidP="00731DDF">
      <w:pPr>
        <w:jc w:val="both"/>
      </w:pPr>
      <w:hyperlink r:id="rId42" w:history="1">
        <w:r w:rsidRPr="006A3AAF">
          <w:rPr>
            <w:rStyle w:val="a3"/>
          </w:rPr>
          <w:t>СанПиН 2.1.2.</w:t>
        </w:r>
        <w:r>
          <w:rPr>
            <w:rStyle w:val="a3"/>
          </w:rPr>
          <w:t>2645</w:t>
        </w:r>
        <w:r w:rsidRPr="006A3AAF">
          <w:rPr>
            <w:rStyle w:val="a3"/>
          </w:rPr>
          <w:t>-</w:t>
        </w:r>
        <w:r>
          <w:rPr>
            <w:rStyle w:val="a3"/>
          </w:rPr>
          <w:t>1</w:t>
        </w:r>
        <w:r w:rsidRPr="006A3AAF">
          <w:rPr>
            <w:rStyle w:val="a3"/>
          </w:rPr>
          <w:t>0</w:t>
        </w:r>
      </w:hyperlink>
      <w:r w:rsidRPr="006A3AAF">
        <w:t xml:space="preserve"> Санитарно-эпидемиологические требования к условиям проживания в жилых зданиях и помещениях</w:t>
      </w:r>
    </w:p>
    <w:p w:rsidR="005B02D3" w:rsidRPr="006A3AAF" w:rsidRDefault="005B02D3" w:rsidP="00731DDF">
      <w:pPr>
        <w:jc w:val="both"/>
      </w:pPr>
      <w:hyperlink r:id="rId43" w:history="1">
        <w:r w:rsidRPr="006A3AAF">
          <w:rPr>
            <w:rStyle w:val="a3"/>
          </w:rPr>
          <w:t>СанПиН 2.1.3.1375-03</w:t>
        </w:r>
      </w:hyperlink>
      <w:r w:rsidRPr="006A3AAF">
        <w:t xml:space="preserve">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5B02D3" w:rsidRPr="006A3AAF" w:rsidRDefault="005B02D3" w:rsidP="00731DDF">
      <w:pPr>
        <w:jc w:val="both"/>
      </w:pPr>
      <w:hyperlink r:id="rId44" w:history="1">
        <w:r w:rsidRPr="006A3AAF">
          <w:rPr>
            <w:rStyle w:val="a3"/>
          </w:rPr>
          <w:t>СанПиН 2.1.4.1110-02</w:t>
        </w:r>
      </w:hyperlink>
      <w:r w:rsidRPr="006A3AAF">
        <w:t xml:space="preserve"> Зоны санитарной охраны источников водоснабжения и водопроводов питьевого назначения</w:t>
      </w:r>
    </w:p>
    <w:p w:rsidR="005B02D3" w:rsidRPr="006A3AAF" w:rsidRDefault="005B02D3" w:rsidP="00731DDF">
      <w:pPr>
        <w:jc w:val="both"/>
      </w:pPr>
      <w:hyperlink r:id="rId45" w:history="1">
        <w:r w:rsidRPr="006A3AAF">
          <w:rPr>
            <w:rStyle w:val="a3"/>
          </w:rPr>
          <w:t>СанПиН 2.1.4.1175-02</w:t>
        </w:r>
      </w:hyperlink>
      <w:r w:rsidRPr="006A3AAF">
        <w:t xml:space="preserve"> Гигиенические требования к качеству воды нецентрализованного водоснабжения. Санитарная охрана источников</w:t>
      </w:r>
    </w:p>
    <w:p w:rsidR="005B02D3" w:rsidRPr="006A3AAF" w:rsidRDefault="005B02D3" w:rsidP="00731DDF">
      <w:pPr>
        <w:jc w:val="both"/>
      </w:pPr>
      <w:hyperlink r:id="rId46" w:history="1">
        <w:r w:rsidRPr="006A3AAF">
          <w:rPr>
            <w:rStyle w:val="a3"/>
          </w:rPr>
          <w:t>СанПиН 2.2.1/2.1.1.1200-03</w:t>
        </w:r>
      </w:hyperlink>
      <w:r w:rsidRPr="006A3AAF">
        <w:t xml:space="preserve">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5B02D3" w:rsidRPr="006A3AAF" w:rsidRDefault="005B02D3" w:rsidP="00A10851">
      <w:pPr>
        <w:jc w:val="both"/>
      </w:pPr>
      <w:hyperlink r:id="rId47" w:history="1">
        <w:r w:rsidRPr="006A3AAF">
          <w:rPr>
            <w:rStyle w:val="a3"/>
          </w:rPr>
          <w:t>СанПиН 2.4.1.</w:t>
        </w:r>
        <w:r>
          <w:rPr>
            <w:rStyle w:val="a3"/>
          </w:rPr>
          <w:t>2660</w:t>
        </w:r>
        <w:r w:rsidRPr="006A3AAF">
          <w:rPr>
            <w:rStyle w:val="a3"/>
          </w:rPr>
          <w:t>-</w:t>
        </w:r>
        <w:r>
          <w:rPr>
            <w:rStyle w:val="a3"/>
          </w:rPr>
          <w:t>1</w:t>
        </w:r>
        <w:r w:rsidRPr="006A3AAF">
          <w:rPr>
            <w:rStyle w:val="a3"/>
          </w:rPr>
          <w:t>0</w:t>
        </w:r>
      </w:hyperlink>
      <w:r w:rsidRPr="006A3AAF">
        <w:t xml:space="preserve"> Санитарно-эпидемиологические требования </w:t>
      </w:r>
      <w:r>
        <w:t>в дошкольных организациях</w:t>
      </w:r>
    </w:p>
    <w:p w:rsidR="005B02D3" w:rsidRPr="006A3AAF" w:rsidRDefault="005B02D3" w:rsidP="00A10851">
      <w:pPr>
        <w:jc w:val="both"/>
      </w:pPr>
      <w:hyperlink r:id="rId48" w:history="1">
        <w:r w:rsidRPr="006A3AAF">
          <w:rPr>
            <w:rStyle w:val="a3"/>
          </w:rPr>
          <w:t>СанПиН 2.4.3.1186-03</w:t>
        </w:r>
      </w:hyperlink>
      <w:r w:rsidRPr="006A3AAF">
        <w:t xml:space="preserve">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5B02D3" w:rsidRPr="006A3AAF" w:rsidRDefault="005B02D3" w:rsidP="00A10851">
      <w:pPr>
        <w:jc w:val="both"/>
      </w:pPr>
      <w:hyperlink r:id="rId49" w:history="1">
        <w:r w:rsidRPr="006A3AAF">
          <w:rPr>
            <w:rStyle w:val="a3"/>
          </w:rPr>
          <w:t>СанПиН 42-128-4690-88</w:t>
        </w:r>
      </w:hyperlink>
      <w:r w:rsidRPr="006A3AAF">
        <w:t xml:space="preserve"> Санитарные правила содержания территорий населенных мест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r w:rsidRPr="006A3AAF">
        <w:rPr>
          <w:sz w:val="24"/>
        </w:rPr>
        <w:t>Санитарные правила (СП)</w:t>
      </w:r>
    </w:p>
    <w:p w:rsidR="005B02D3" w:rsidRPr="006A3AAF" w:rsidRDefault="005B02D3" w:rsidP="006A3AAF"/>
    <w:p w:rsidR="005B02D3" w:rsidRPr="006A3AAF" w:rsidRDefault="005B02D3" w:rsidP="00A10851">
      <w:pPr>
        <w:jc w:val="both"/>
      </w:pPr>
      <w:hyperlink r:id="rId50" w:history="1">
        <w:r w:rsidRPr="006A3AAF">
          <w:rPr>
            <w:rStyle w:val="a3"/>
          </w:rPr>
          <w:t>СП 2.1.5.1059-01</w:t>
        </w:r>
      </w:hyperlink>
      <w:r w:rsidRPr="006A3AAF">
        <w:t xml:space="preserve"> Гигиенические требования к охране подземных вод от загрязнения</w:t>
      </w:r>
    </w:p>
    <w:p w:rsidR="005B02D3" w:rsidRPr="006A3AAF" w:rsidRDefault="005B02D3" w:rsidP="00A10851">
      <w:pPr>
        <w:jc w:val="both"/>
      </w:pPr>
      <w:hyperlink r:id="rId51" w:history="1">
        <w:r w:rsidRPr="006A3AAF">
          <w:rPr>
            <w:rStyle w:val="a3"/>
          </w:rPr>
          <w:t>СП 2.1.7.1038-01</w:t>
        </w:r>
      </w:hyperlink>
      <w:r w:rsidRPr="006A3AAF">
        <w:t xml:space="preserve"> Гигиенические требования к устройству и содержанию полигонов для твердых бытовых отходов</w:t>
      </w:r>
    </w:p>
    <w:p w:rsidR="005B02D3" w:rsidRPr="006A3AAF" w:rsidRDefault="005B02D3" w:rsidP="00A10851">
      <w:pPr>
        <w:jc w:val="both"/>
      </w:pPr>
      <w:hyperlink r:id="rId52" w:history="1">
        <w:r w:rsidRPr="006A3AAF">
          <w:rPr>
            <w:rStyle w:val="a3"/>
          </w:rPr>
          <w:t>СП 2.4.990-00</w:t>
        </w:r>
      </w:hyperlink>
      <w:r w:rsidRPr="006A3AAF">
        <w:t xml:space="preserve">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5B02D3" w:rsidRPr="006A3AAF" w:rsidRDefault="005B02D3" w:rsidP="006A3AAF"/>
    <w:p w:rsidR="005B02D3" w:rsidRPr="006A3AAF" w:rsidRDefault="005B02D3" w:rsidP="006A3AAF">
      <w:pPr>
        <w:pStyle w:val="Heading1"/>
        <w:rPr>
          <w:sz w:val="24"/>
        </w:rPr>
      </w:pPr>
      <w:r w:rsidRPr="006A3AAF">
        <w:rPr>
          <w:sz w:val="24"/>
        </w:rPr>
        <w:t>Нормы пожарной безопасности (НПБ)</w:t>
      </w:r>
    </w:p>
    <w:p w:rsidR="005B02D3" w:rsidRPr="006A3AAF" w:rsidRDefault="005B02D3" w:rsidP="006A3AAF"/>
    <w:p w:rsidR="005B02D3" w:rsidRPr="006A3AAF" w:rsidRDefault="005B02D3" w:rsidP="006A3AAF">
      <w:hyperlink r:id="rId53" w:history="1">
        <w:r w:rsidRPr="006A3AAF">
          <w:rPr>
            <w:rStyle w:val="a3"/>
          </w:rPr>
          <w:t>НПБ 101-95</w:t>
        </w:r>
      </w:hyperlink>
      <w:r w:rsidRPr="006A3AAF">
        <w:t xml:space="preserve"> Нормы проектирования объектов пожарной охраны</w:t>
      </w:r>
    </w:p>
    <w:p w:rsidR="005B02D3" w:rsidRPr="006A3AAF" w:rsidRDefault="005B02D3" w:rsidP="006A3AAF">
      <w:pPr>
        <w:pStyle w:val="a4"/>
        <w:rPr>
          <w:rFonts w:ascii="Times New Roman" w:hAnsi="Times New Roman"/>
          <w:sz w:val="24"/>
          <w:szCs w:val="24"/>
        </w:rPr>
      </w:pPr>
    </w:p>
    <w:p w:rsidR="005B02D3" w:rsidRDefault="005B02D3" w:rsidP="006A3AAF">
      <w:pPr>
        <w:jc w:val="right"/>
      </w:pPr>
    </w:p>
    <w:sectPr w:rsidR="005B02D3" w:rsidSect="003960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4782513"/>
    <w:multiLevelType w:val="hybridMultilevel"/>
    <w:tmpl w:val="08981A5E"/>
    <w:lvl w:ilvl="0" w:tplc="9A5667B6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D3D5F12"/>
    <w:multiLevelType w:val="hybridMultilevel"/>
    <w:tmpl w:val="1454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0B0499"/>
    <w:multiLevelType w:val="hybridMultilevel"/>
    <w:tmpl w:val="8F0C24EA"/>
    <w:lvl w:ilvl="0" w:tplc="8624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7A"/>
    <w:rsid w:val="00023649"/>
    <w:rsid w:val="00023CF7"/>
    <w:rsid w:val="0007204A"/>
    <w:rsid w:val="00091335"/>
    <w:rsid w:val="000D62EA"/>
    <w:rsid w:val="000F54CF"/>
    <w:rsid w:val="00110CE8"/>
    <w:rsid w:val="00111CE5"/>
    <w:rsid w:val="001135F6"/>
    <w:rsid w:val="00165061"/>
    <w:rsid w:val="00184C44"/>
    <w:rsid w:val="001A30AB"/>
    <w:rsid w:val="001E1E7F"/>
    <w:rsid w:val="001F06E5"/>
    <w:rsid w:val="001F6C76"/>
    <w:rsid w:val="001F7875"/>
    <w:rsid w:val="002108BC"/>
    <w:rsid w:val="00220705"/>
    <w:rsid w:val="00225A94"/>
    <w:rsid w:val="002341EC"/>
    <w:rsid w:val="00240C90"/>
    <w:rsid w:val="00243C4F"/>
    <w:rsid w:val="00245962"/>
    <w:rsid w:val="00262516"/>
    <w:rsid w:val="00262CAF"/>
    <w:rsid w:val="00270057"/>
    <w:rsid w:val="0027286A"/>
    <w:rsid w:val="002A051C"/>
    <w:rsid w:val="002B4A0E"/>
    <w:rsid w:val="0031501D"/>
    <w:rsid w:val="003320A0"/>
    <w:rsid w:val="00360A3F"/>
    <w:rsid w:val="00366230"/>
    <w:rsid w:val="003960BA"/>
    <w:rsid w:val="003A60A8"/>
    <w:rsid w:val="003A644B"/>
    <w:rsid w:val="003C77C1"/>
    <w:rsid w:val="003E0922"/>
    <w:rsid w:val="004203FF"/>
    <w:rsid w:val="00443810"/>
    <w:rsid w:val="0046484B"/>
    <w:rsid w:val="00481C7B"/>
    <w:rsid w:val="00483731"/>
    <w:rsid w:val="004A0CB9"/>
    <w:rsid w:val="004A0EFD"/>
    <w:rsid w:val="004B26F6"/>
    <w:rsid w:val="004E4B41"/>
    <w:rsid w:val="004F1F42"/>
    <w:rsid w:val="004F382E"/>
    <w:rsid w:val="00503049"/>
    <w:rsid w:val="0051163B"/>
    <w:rsid w:val="00526839"/>
    <w:rsid w:val="005307F8"/>
    <w:rsid w:val="00544A8E"/>
    <w:rsid w:val="0057190E"/>
    <w:rsid w:val="005B02D3"/>
    <w:rsid w:val="005B6BFB"/>
    <w:rsid w:val="005C0CEE"/>
    <w:rsid w:val="0060466C"/>
    <w:rsid w:val="00612591"/>
    <w:rsid w:val="006335AE"/>
    <w:rsid w:val="0067765B"/>
    <w:rsid w:val="006843AB"/>
    <w:rsid w:val="006A2151"/>
    <w:rsid w:val="006A3AAF"/>
    <w:rsid w:val="006C5383"/>
    <w:rsid w:val="006D263A"/>
    <w:rsid w:val="007139F3"/>
    <w:rsid w:val="0072056E"/>
    <w:rsid w:val="00731DDF"/>
    <w:rsid w:val="007653D5"/>
    <w:rsid w:val="00791C7C"/>
    <w:rsid w:val="00793B70"/>
    <w:rsid w:val="007C4DC5"/>
    <w:rsid w:val="007D0CA3"/>
    <w:rsid w:val="007E176B"/>
    <w:rsid w:val="0080303A"/>
    <w:rsid w:val="0084119B"/>
    <w:rsid w:val="00874C14"/>
    <w:rsid w:val="008B274F"/>
    <w:rsid w:val="008D0542"/>
    <w:rsid w:val="008D7FDD"/>
    <w:rsid w:val="008E09BE"/>
    <w:rsid w:val="008F448F"/>
    <w:rsid w:val="0091151F"/>
    <w:rsid w:val="009429D7"/>
    <w:rsid w:val="00946191"/>
    <w:rsid w:val="0096284F"/>
    <w:rsid w:val="009857BE"/>
    <w:rsid w:val="00996EA3"/>
    <w:rsid w:val="009A75B0"/>
    <w:rsid w:val="009B6D8F"/>
    <w:rsid w:val="009B7C0A"/>
    <w:rsid w:val="009E1801"/>
    <w:rsid w:val="00A10851"/>
    <w:rsid w:val="00A17828"/>
    <w:rsid w:val="00A213E3"/>
    <w:rsid w:val="00A268D9"/>
    <w:rsid w:val="00A45B6A"/>
    <w:rsid w:val="00A60E08"/>
    <w:rsid w:val="00A63D53"/>
    <w:rsid w:val="00A648A4"/>
    <w:rsid w:val="00A74B7A"/>
    <w:rsid w:val="00A9606B"/>
    <w:rsid w:val="00AA5415"/>
    <w:rsid w:val="00AA66DA"/>
    <w:rsid w:val="00AF4DBC"/>
    <w:rsid w:val="00AF7623"/>
    <w:rsid w:val="00B138E7"/>
    <w:rsid w:val="00B215C0"/>
    <w:rsid w:val="00B340E7"/>
    <w:rsid w:val="00B35D25"/>
    <w:rsid w:val="00B71C5D"/>
    <w:rsid w:val="00B94C77"/>
    <w:rsid w:val="00BF1BAF"/>
    <w:rsid w:val="00BF26D5"/>
    <w:rsid w:val="00C1386B"/>
    <w:rsid w:val="00C15AC6"/>
    <w:rsid w:val="00C27471"/>
    <w:rsid w:val="00C37739"/>
    <w:rsid w:val="00C5172E"/>
    <w:rsid w:val="00C706FF"/>
    <w:rsid w:val="00C84459"/>
    <w:rsid w:val="00C9108A"/>
    <w:rsid w:val="00C942C4"/>
    <w:rsid w:val="00CB3EF6"/>
    <w:rsid w:val="00D31E8F"/>
    <w:rsid w:val="00D33B6F"/>
    <w:rsid w:val="00D3466B"/>
    <w:rsid w:val="00D413E4"/>
    <w:rsid w:val="00D452CD"/>
    <w:rsid w:val="00D5607C"/>
    <w:rsid w:val="00D60075"/>
    <w:rsid w:val="00D806EE"/>
    <w:rsid w:val="00D9155B"/>
    <w:rsid w:val="00E053AE"/>
    <w:rsid w:val="00E9507B"/>
    <w:rsid w:val="00EA1AE4"/>
    <w:rsid w:val="00EA5FEB"/>
    <w:rsid w:val="00F01764"/>
    <w:rsid w:val="00F26ECE"/>
    <w:rsid w:val="00F27920"/>
    <w:rsid w:val="00F51C5B"/>
    <w:rsid w:val="00F61104"/>
    <w:rsid w:val="00FE0E77"/>
    <w:rsid w:val="00F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0B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4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0B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4DF"/>
    <w:rPr>
      <w:sz w:val="24"/>
      <w:szCs w:val="24"/>
    </w:rPr>
  </w:style>
  <w:style w:type="paragraph" w:customStyle="1" w:styleId="a">
    <w:name w:val="реквизитПодпись"/>
    <w:basedOn w:val="Normal"/>
    <w:uiPriority w:val="99"/>
    <w:rsid w:val="003960BA"/>
    <w:pPr>
      <w:tabs>
        <w:tab w:val="left" w:pos="6804"/>
      </w:tabs>
      <w:spacing w:before="3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DF"/>
    <w:rPr>
      <w:sz w:val="0"/>
      <w:szCs w:val="0"/>
    </w:rPr>
  </w:style>
  <w:style w:type="character" w:customStyle="1" w:styleId="a0">
    <w:name w:val="Цветовое выделение"/>
    <w:uiPriority w:val="99"/>
    <w:rsid w:val="006A3AA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A3AAF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2">
    <w:name w:val="Прижатый влево"/>
    <w:basedOn w:val="Normal"/>
    <w:next w:val="Normal"/>
    <w:uiPriority w:val="99"/>
    <w:rsid w:val="006A3AA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A3AAF"/>
    <w:rPr>
      <w:rFonts w:cs="Times New Roman"/>
      <w:bCs/>
      <w:color w:val="106BBE"/>
    </w:rPr>
  </w:style>
  <w:style w:type="paragraph" w:customStyle="1" w:styleId="a4">
    <w:name w:val="Комментарий"/>
    <w:basedOn w:val="a5"/>
    <w:next w:val="Normal"/>
    <w:uiPriority w:val="99"/>
    <w:rsid w:val="006A3AA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Normal"/>
    <w:next w:val="Normal"/>
    <w:uiPriority w:val="99"/>
    <w:rsid w:val="006A3AA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111CE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111CE5"/>
    <w:rPr>
      <w:rFonts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111C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F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38291&amp;sub=0" TargetMode="External"/><Relationship Id="rId18" Type="http://schemas.openxmlformats.org/officeDocument/2006/relationships/hyperlink" Target="http://ivo.garant.ru/document?id=5269297&amp;sub=0" TargetMode="External"/><Relationship Id="rId26" Type="http://schemas.openxmlformats.org/officeDocument/2006/relationships/hyperlink" Target="http://ivo.garant.ru/document?id=2206218&amp;sub=0" TargetMode="External"/><Relationship Id="rId39" Type="http://schemas.openxmlformats.org/officeDocument/2006/relationships/hyperlink" Target="http://ivo.garant.ru/document?id=3824013&amp;sub=0" TargetMode="External"/><Relationship Id="rId21" Type="http://schemas.openxmlformats.org/officeDocument/2006/relationships/hyperlink" Target="http://ivo.garant.ru/document?id=70215548&amp;sub=0" TargetMode="External"/><Relationship Id="rId34" Type="http://schemas.openxmlformats.org/officeDocument/2006/relationships/hyperlink" Target="http://ivo.garant.ru/document?id=3822474&amp;sub=0" TargetMode="External"/><Relationship Id="rId42" Type="http://schemas.openxmlformats.org/officeDocument/2006/relationships/hyperlink" Target="http://ivo.garant.ru/document?id=4077829&amp;sub=0" TargetMode="External"/><Relationship Id="rId47" Type="http://schemas.openxmlformats.org/officeDocument/2006/relationships/hyperlink" Target="http://ivo.garant.ru/document?id=4079096&amp;sub=0" TargetMode="External"/><Relationship Id="rId50" Type="http://schemas.openxmlformats.org/officeDocument/2006/relationships/hyperlink" Target="http://ivo.garant.ru/document?id=12024072&amp;sub=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kopilovosp.tomsk.ru/" TargetMode="External"/><Relationship Id="rId12" Type="http://schemas.openxmlformats.org/officeDocument/2006/relationships/hyperlink" Target="http://ivo.garant.ru/document?id=12024624&amp;sub=0" TargetMode="External"/><Relationship Id="rId17" Type="http://schemas.openxmlformats.org/officeDocument/2006/relationships/hyperlink" Target="http://ivo.garant.ru/document?id=2205973&amp;sub=2" TargetMode="External"/><Relationship Id="rId25" Type="http://schemas.openxmlformats.org/officeDocument/2006/relationships/hyperlink" Target="http://ivo.garant.ru/document?id=2205936&amp;sub=0" TargetMode="External"/><Relationship Id="rId33" Type="http://schemas.openxmlformats.org/officeDocument/2006/relationships/hyperlink" Target="http://ivo.garant.ru/document?id=3822121&amp;sub=0" TargetMode="External"/><Relationship Id="rId38" Type="http://schemas.openxmlformats.org/officeDocument/2006/relationships/hyperlink" Target="http://ivo.garant.ru/document?id=3823580&amp;sub=0" TargetMode="External"/><Relationship Id="rId46" Type="http://schemas.openxmlformats.org/officeDocument/2006/relationships/hyperlink" Target="http://ivo.garant.ru/document?id=1205847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269297&amp;sub=0" TargetMode="External"/><Relationship Id="rId20" Type="http://schemas.openxmlformats.org/officeDocument/2006/relationships/hyperlink" Target="http://ivo.garant.ru/document?id=2206000&amp;sub=0" TargetMode="External"/><Relationship Id="rId29" Type="http://schemas.openxmlformats.org/officeDocument/2006/relationships/hyperlink" Target="http://ivo.garant.ru/document?id=3822134&amp;sub=0" TargetMode="External"/><Relationship Id="rId41" Type="http://schemas.openxmlformats.org/officeDocument/2006/relationships/hyperlink" Target="http://ivo.garant.ru/document?id=4079182&amp;sub=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11" Type="http://schemas.openxmlformats.org/officeDocument/2006/relationships/hyperlink" Target="http://ivo.garant.ru/document?id=12038258&amp;sub=0" TargetMode="External"/><Relationship Id="rId24" Type="http://schemas.openxmlformats.org/officeDocument/2006/relationships/hyperlink" Target="http://ivo.garant.ru/document?id=3824235&amp;sub=0" TargetMode="External"/><Relationship Id="rId32" Type="http://schemas.openxmlformats.org/officeDocument/2006/relationships/hyperlink" Target="http://ivo.garant.ru/document?id=3822446&amp;sub=0" TargetMode="External"/><Relationship Id="rId37" Type="http://schemas.openxmlformats.org/officeDocument/2006/relationships/hyperlink" Target="http://ivo.garant.ru/document?id=3822832&amp;sub=0" TargetMode="External"/><Relationship Id="rId40" Type="http://schemas.openxmlformats.org/officeDocument/2006/relationships/hyperlink" Target="http://ivo.garant.ru/document?id=3822374&amp;sub=0" TargetMode="External"/><Relationship Id="rId45" Type="http://schemas.openxmlformats.org/officeDocument/2006/relationships/hyperlink" Target="http://ivo.garant.ru/document?id=4078817&amp;sub=0" TargetMode="External"/><Relationship Id="rId53" Type="http://schemas.openxmlformats.org/officeDocument/2006/relationships/hyperlink" Target="http://ivo.garant.ru/document?id=3822843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vo.garant.ru/document?id=2206322&amp;sub=0" TargetMode="External"/><Relationship Id="rId23" Type="http://schemas.openxmlformats.org/officeDocument/2006/relationships/hyperlink" Target="http://ivo.garant.ru/document?id=2206190&amp;sub=0" TargetMode="External"/><Relationship Id="rId28" Type="http://schemas.openxmlformats.org/officeDocument/2006/relationships/hyperlink" Target="http://ivo.garant.ru/document?id=2205928&amp;sub=0" TargetMode="External"/><Relationship Id="rId36" Type="http://schemas.openxmlformats.org/officeDocument/2006/relationships/hyperlink" Target="http://ivo.garant.ru/document?id=3822827&amp;sub=0" TargetMode="External"/><Relationship Id="rId49" Type="http://schemas.openxmlformats.org/officeDocument/2006/relationships/hyperlink" Target="http://ivo.garant.ru/document?id=2056876&amp;sub=0" TargetMode="External"/><Relationship Id="rId10" Type="http://schemas.openxmlformats.org/officeDocument/2006/relationships/hyperlink" Target="http://ivo.garant.ru/document?id=12015118&amp;sub=1202" TargetMode="External"/><Relationship Id="rId19" Type="http://schemas.openxmlformats.org/officeDocument/2006/relationships/hyperlink" Target="http://ivo.garant.ru/document?id=2205991&amp;sub=0" TargetMode="External"/><Relationship Id="rId31" Type="http://schemas.openxmlformats.org/officeDocument/2006/relationships/hyperlink" Target="http://ivo.garant.ru/document?id=70058682&amp;sub=0" TargetMode="External"/><Relationship Id="rId44" Type="http://schemas.openxmlformats.org/officeDocument/2006/relationships/hyperlink" Target="http://ivo.garant.ru/document?id=12026663&amp;sub=0" TargetMode="External"/><Relationship Id="rId52" Type="http://schemas.openxmlformats.org/officeDocument/2006/relationships/hyperlink" Target="http://ivo.garant.ru/document?id=407767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47594&amp;sub=65" TargetMode="External"/><Relationship Id="rId14" Type="http://schemas.openxmlformats.org/officeDocument/2006/relationships/hyperlink" Target="http://ivo.garant.ru/document?id=12061584&amp;sub=0" TargetMode="External"/><Relationship Id="rId22" Type="http://schemas.openxmlformats.org/officeDocument/2006/relationships/hyperlink" Target="http://ivo.garant.ru/document?id=6080772&amp;sub=0" TargetMode="External"/><Relationship Id="rId27" Type="http://schemas.openxmlformats.org/officeDocument/2006/relationships/hyperlink" Target="http://ivo.garant.ru/document?id=12029844&amp;sub=1000" TargetMode="External"/><Relationship Id="rId30" Type="http://schemas.openxmlformats.org/officeDocument/2006/relationships/hyperlink" Target="http://ivo.garant.ru/document?id=6080778&amp;sub=0" TargetMode="External"/><Relationship Id="rId35" Type="http://schemas.openxmlformats.org/officeDocument/2006/relationships/hyperlink" Target="http://ivo.garant.ru/document?id=3822828&amp;sub=0" TargetMode="External"/><Relationship Id="rId43" Type="http://schemas.openxmlformats.org/officeDocument/2006/relationships/hyperlink" Target="http://ivo.garant.ru/document?id=12031293&amp;sub=0" TargetMode="External"/><Relationship Id="rId48" Type="http://schemas.openxmlformats.org/officeDocument/2006/relationships/hyperlink" Target="http://ivo.garant.ru/document?id=4078906&amp;sub=0" TargetMode="External"/><Relationship Id="rId8" Type="http://schemas.openxmlformats.org/officeDocument/2006/relationships/hyperlink" Target="http://ivo.garant.ru/document?id=12029354&amp;sub=200" TargetMode="External"/><Relationship Id="rId51" Type="http://schemas.openxmlformats.org/officeDocument/2006/relationships/hyperlink" Target="http://ivo.garant.ru/document?id=12023803&amp;sub=10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39</Pages>
  <Words>14065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subject/>
  <dc:creator>les</dc:creator>
  <cp:keywords/>
  <dc:description/>
  <cp:lastModifiedBy>Александра</cp:lastModifiedBy>
  <cp:revision>114</cp:revision>
  <cp:lastPrinted>2015-06-18T02:56:00Z</cp:lastPrinted>
  <dcterms:created xsi:type="dcterms:W3CDTF">2015-02-24T04:24:00Z</dcterms:created>
  <dcterms:modified xsi:type="dcterms:W3CDTF">2015-06-18T09:16:00Z</dcterms:modified>
</cp:coreProperties>
</file>