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C9" w:rsidRPr="00854FC9" w:rsidRDefault="00307E77" w:rsidP="00854FC9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854FC9">
        <w:rPr>
          <w:rFonts w:ascii="Times New Roman" w:hAnsi="Times New Roman" w:cs="Times New Roman"/>
          <w:b/>
          <w:bCs/>
          <w:color w:val="333333"/>
          <w:sz w:val="40"/>
          <w:szCs w:val="40"/>
        </w:rPr>
        <w:t>Томская транспортная прокуратура разъясняет</w:t>
      </w:r>
      <w:r w:rsidR="00C5735E" w:rsidRPr="00854FC9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="00854FC9">
        <w:rPr>
          <w:rFonts w:ascii="Times New Roman" w:hAnsi="Times New Roman" w:cs="Times New Roman"/>
          <w:b/>
          <w:bCs/>
          <w:color w:val="333333"/>
          <w:sz w:val="40"/>
          <w:szCs w:val="40"/>
        </w:rPr>
        <w:t>о</w:t>
      </w:r>
      <w:r w:rsidR="00854FC9" w:rsidRPr="00854FC9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поправках в трудовом законодательстве, регулирующих снижение премий работникам</w:t>
      </w:r>
    </w:p>
    <w:p w:rsidR="00854FC9" w:rsidRPr="00854FC9" w:rsidRDefault="00854FC9" w:rsidP="00854FC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2025 года вступили в силу изменения в статью 135 Трудового кодекса Российской Федерации направленные на реализацию Постановления Конституционного Суда Российской Федерации от 15.06.2023 № 32-П.</w:t>
      </w:r>
    </w:p>
    <w:p w:rsidR="00854FC9" w:rsidRPr="00854FC9" w:rsidRDefault="00854FC9" w:rsidP="00854FC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работодатель вправе, учитывая мнение первичной профсоюзной организации, установить в локальном акте о премиях их снижение за проступки работников.</w:t>
      </w:r>
    </w:p>
    <w:p w:rsidR="00854FC9" w:rsidRPr="00854FC9" w:rsidRDefault="00854FC9" w:rsidP="00854FC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установлении систем премирования коллективными договорами, соглашениями, локальными нормативными актами определяются виды премий, размеры, сроки, основания и условия их выплаты, в том числе с учетом качества, эффективности и продолжительности работы, наличия или отсутствия у работника дисциплинарного взыскания и других показателей.</w:t>
      </w:r>
    </w:p>
    <w:p w:rsidR="00854FC9" w:rsidRPr="00854FC9" w:rsidRDefault="00854FC9" w:rsidP="00854FC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Работнику, к которому применено дисциплинарное взыскание за дисциплинарный проступок, премия уменьшается только за период, когда это взыскание действовало. Снижение премии не должно превышать 20% от месячной зарплаты.</w:t>
      </w:r>
    </w:p>
    <w:p w:rsidR="00854FC9" w:rsidRPr="00854FC9" w:rsidRDefault="00854FC9" w:rsidP="00854FC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4F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выплаты можно уменьшить только за тот месяц, когда было вынесено дисциплинарное взыскание, и не более чем на 20%.</w:t>
      </w:r>
    </w:p>
    <w:p w:rsidR="00C5735E" w:rsidRPr="00715D4A" w:rsidRDefault="00C5735E" w:rsidP="00854FC9">
      <w:pPr>
        <w:shd w:val="clear" w:color="auto" w:fill="FFFFFF"/>
        <w:spacing w:line="540" w:lineRule="atLeast"/>
        <w:rPr>
          <w:color w:val="333333"/>
          <w:sz w:val="28"/>
          <w:szCs w:val="28"/>
        </w:rPr>
      </w:pPr>
    </w:p>
    <w:sectPr w:rsidR="00C5735E" w:rsidRPr="00715D4A" w:rsidSect="000C0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E77"/>
    <w:rsid w:val="000C030B"/>
    <w:rsid w:val="00176599"/>
    <w:rsid w:val="00307E77"/>
    <w:rsid w:val="006A1C2A"/>
    <w:rsid w:val="00715D4A"/>
    <w:rsid w:val="00854FC9"/>
    <w:rsid w:val="008B7DBD"/>
    <w:rsid w:val="00952440"/>
    <w:rsid w:val="00B34234"/>
    <w:rsid w:val="00C5735E"/>
    <w:rsid w:val="00CA2AE5"/>
    <w:rsid w:val="00FC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715D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35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8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43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22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26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9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4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57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5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5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97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38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5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8003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3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08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2025-12-17T03:14:00Z</dcterms:created>
  <dcterms:modified xsi:type="dcterms:W3CDTF">2025-12-17T03:14:00Z</dcterms:modified>
</cp:coreProperties>
</file>