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77" w:rsidRPr="005E6F70" w:rsidRDefault="00307E77" w:rsidP="00307E77">
      <w:pPr>
        <w:pStyle w:val="a3"/>
        <w:shd w:val="clear" w:color="auto" w:fill="FFFFFF"/>
        <w:spacing w:before="0" w:beforeAutospacing="0"/>
        <w:jc w:val="center"/>
        <w:rPr>
          <w:b/>
          <w:bCs/>
          <w:color w:val="333333"/>
          <w:sz w:val="32"/>
          <w:szCs w:val="32"/>
        </w:rPr>
      </w:pPr>
      <w:r w:rsidRPr="005E6F70">
        <w:rPr>
          <w:b/>
          <w:bCs/>
          <w:color w:val="333333"/>
          <w:sz w:val="32"/>
          <w:szCs w:val="32"/>
        </w:rPr>
        <w:t>Томская транспортная прокуратура разъясняет о правилах перевозки оружия и боеприпасов воздушным транспортом</w:t>
      </w:r>
    </w:p>
    <w:p w:rsid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Статьей 113 Воздушного кодекса Российской Федерации установлено, что воздушная перевозка оружия, боевых припасов, взрывчатых веществ, отравляющих, легковоспламеняющихся, радиоактивных и других опасных предметов и веществ осуществляется в соответствии с законодательством Российской Федерации, федеральными авиационными правилами, а также международными договорами Российской Федерации.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Федеральные авиационные правила «О воздушной перевозке оружия и патронов», утвержденные приказом Минтранса России от 16.08.2021 № 275, вступившие в силу с 01.03.2022 и действующие до 1 марта 2028 г., регламентируют порядок перевозки оружия и патронов на воздушном транспорте.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Оружие подлежит перевозке в качестве отдельного места зарегистрированного багажа в изолированном отсеке воздушного судна, оплаченного по тарифам, установленным перевозчиком. Патроны к оружию должны размещаться отдельно от оружия. Калибр принимаемых патронов должен соответствовать калибру, указанному в лицензии на оружие, либо разрешении на его хранение, хранение и ношение, хранение и использование конкретных видов, типов и моделей оружия.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Прием оружия, патронов к перевозке осуществляется после регистрации пассажира и регистрации принадлежащего ему оружия, патронов в качестве отдельных мест багажа. Пассажиру выдается посадочный талон с отметкой, где указано количество мест и вес оружия, и багажная бирка (багажные бирки) на оружие. В системе регистрации должна быть сделана отметка о наличии у данного пассажира оружия.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После проведения осмотра и проверки оружия и документов, наличия багажной бирки на оружии, пассажир должен поместить оружие в специальную упаковку производителя оружия или в кобуру, чехол, специальный футляр. Оружие, переданное его владельцем на период полета, упаковывается сотрудником службы авиационной безопасности (САБ) в оберточную бумагу, бумажный или пластиковый пакет. На упаковке проставляются номера рейса и Акта приемки оружия и патронов на период полета воздушного судна, фамилия, имя, отчество (при наличии) владельца оружия, а также прикрепляется багажная бирка. По окончании маркировки сотрудник САБ должен составить Акт в 4-х экземплярах, на которых ставится подпись сотрудника САБ и пассажира. При этом при оформлении Акта сотрудник САБ должен разъяснить пассажиру порядок его получения в аэропорту назначения.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Оружие принимается к перевозке в разряженном состоянии при наличии: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- лицензии или разрешения, 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lastRenderedPageBreak/>
        <w:t>- копии разрешения на хранение и использование оружия, заверенной в установленном законодательством Российской Федерации порядке (в случае необходимости с приложением списка номерного учета оружия), копии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субъектов Российской Федерации, муниципальных образований, календарных планов общероссийских и региональных спортивных федераций и приказа руководителя юридического лица об организации транспортировки оружия и патронов, для спортивного оружия.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К перевозке в качестве зарегистрированного багажа от одного пассажира принимается оружие, в количестве не превышающем 5 единиц, патроны, в количестве не превышающем 1000 штук, весом не более 5 кг.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Перевозка боеприпасов с разрывными или зажигательными пулями, патронов для газового оружия, а также устройств, снаряженных слезоточивыми или раздражающими веществами, на борту воздушных судов гражданской авиации запрещена.</w:t>
      </w:r>
    </w:p>
    <w:p w:rsidR="00307E77" w:rsidRPr="00307E77" w:rsidRDefault="00307E77" w:rsidP="00307E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07E77">
        <w:rPr>
          <w:color w:val="333333"/>
          <w:sz w:val="28"/>
          <w:szCs w:val="28"/>
        </w:rPr>
        <w:t>Перевозка оружия без пассажира запрещается. Исключение составляет перевозка оружия, не отправленного на одном рейсе с пассажиром, по причинам, не зависящим от него и (или) перевозчика. Оружие, ошибочно отправленное без пассажира не по назначению (в другой аэропорт), ближайшим рейсом должно быть отправлено в аэропорт отправления.</w:t>
      </w:r>
    </w:p>
    <w:p w:rsidR="006A1C2A" w:rsidRPr="00307E77" w:rsidRDefault="006A1C2A" w:rsidP="00307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1C2A" w:rsidRPr="00307E77" w:rsidSect="001A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E77"/>
    <w:rsid w:val="001A23AE"/>
    <w:rsid w:val="00307E77"/>
    <w:rsid w:val="005E6F70"/>
    <w:rsid w:val="006A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2025-12-17T03:10:00Z</dcterms:created>
  <dcterms:modified xsi:type="dcterms:W3CDTF">2025-12-17T03:10:00Z</dcterms:modified>
</cp:coreProperties>
</file>