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02" w:rsidRPr="000177D5" w:rsidRDefault="00F41802" w:rsidP="00F41802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t>Томская транспортная прокуратура информирует о новом порядке ознакомления с материалами таможенной проверки</w:t>
      </w:r>
    </w:p>
    <w:p w:rsidR="00F41802" w:rsidRDefault="00F41802" w:rsidP="00F41802">
      <w:pPr>
        <w:spacing w:after="0" w:line="240" w:lineRule="auto"/>
        <w:ind w:firstLine="709"/>
        <w:jc w:val="both"/>
      </w:pPr>
      <w:proofErr w:type="gramStart"/>
      <w:r>
        <w:t>Федеральным законом от 14.10.2024 № 347-ФЗ внесены изменения в Федеральный закон от 03.08.2018 № 289-ФЗ «О таможенном регулировании в Российской Федерации и о внесении изменений в отдельные законодательные акты Российской Федерации» и о приостановлении действия пункта 2 части 6 статьи 102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 (далее – Федеральный закон</w:t>
      </w:r>
      <w:proofErr w:type="gramEnd"/>
      <w:r>
        <w:t xml:space="preserve"> № </w:t>
      </w:r>
      <w:proofErr w:type="gramStart"/>
      <w:r>
        <w:t>289-ФЗ).</w:t>
      </w:r>
      <w:proofErr w:type="gramEnd"/>
    </w:p>
    <w:p w:rsidR="00F41802" w:rsidRDefault="00F41802" w:rsidP="00F41802">
      <w:pPr>
        <w:spacing w:after="0" w:line="240" w:lineRule="auto"/>
        <w:ind w:firstLine="709"/>
        <w:jc w:val="both"/>
      </w:pPr>
      <w:proofErr w:type="gramStart"/>
      <w:r>
        <w:t>Так, в соответствии с указанными изменениями проверяемое лицо после получения акта таможенной проверки вправе знакомиться с материалами таможенной проверки, не содержащими сведения, составляющие государственную тайну, коммерческую, налоговую, банковскую тайну третьих лиц и иную охраняемую законом тайну (секреты), а также персональные данные физических лиц, а в случае, если предоставление проверяемому лицу указанных сведений предусмотрено настоящим Федеральным законом или иными федеральными законами</w:t>
      </w:r>
      <w:proofErr w:type="gramEnd"/>
      <w:r>
        <w:t>, также с материалами таможенной проверки, содержащими указанные сведения (ст. 235 Закона).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 xml:space="preserve">Кроме того, Федеральный закон № 289-ФЗ дополнен статьей 235.1, </w:t>
      </w:r>
      <w:proofErr w:type="gramStart"/>
      <w:r>
        <w:t>определяющая</w:t>
      </w:r>
      <w:proofErr w:type="gramEnd"/>
      <w:r>
        <w:t xml:space="preserve"> порядок ознакомления с материалами таможенной проверки.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>Так таможенный орган обязан обеспечить проверяемому лицу (его представителю) возможность ознакомиться на территории таможенного органа с материалами таможенной проверки не позднее пяти рабочих дней со дня подачи таким лицом соответствующего заявления, составленного в произвольной форме. Ознакомление представителя проверяемого лица с материалами таможенной проверки осуществляется на основании нотариально заверенной доверенности (ее копии), в которой должно быть непосредственно закреплено право представителя проверяемого лица на ознакомление с материалами таможенной проверки.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 xml:space="preserve">Ознакомление с материалами проверки осуществляется путем их визуального осмотра, изготовления выписок, снятия </w:t>
      </w:r>
      <w:proofErr w:type="gramStart"/>
      <w:r>
        <w:t>копий</w:t>
      </w:r>
      <w:proofErr w:type="gramEnd"/>
      <w:r>
        <w:t xml:space="preserve"> с использованием технических средств проверяемого лица, предназначенных для копирования или фотографирования, с учетом особенностей, установленных частью 3 статьи 235.1 Федерального закона № 289.</w:t>
      </w:r>
    </w:p>
    <w:p w:rsidR="00F41802" w:rsidRDefault="00F41802" w:rsidP="00F41802">
      <w:pPr>
        <w:spacing w:after="0" w:line="240" w:lineRule="auto"/>
        <w:ind w:firstLine="709"/>
        <w:jc w:val="both"/>
      </w:pPr>
      <w:proofErr w:type="gramStart"/>
      <w:r>
        <w:t>В ходе ознакомления с материалами таможенной проверки документы, содержащие не подлежащие разглашению таможенным органом сведения, составляющие государственную тайну, коммерческую, налоговую, банковскую тайну третьих лиц и иную охраняемую законом тайну (секреты), а также персональные данные физических лиц, предоставляются для ознакомления по ходатайству проверяемого лица (его представителя) в виде заверенной таможенным органом выписки только в случае, если в таких документах содержатся сведения</w:t>
      </w:r>
      <w:proofErr w:type="gramEnd"/>
      <w:r>
        <w:t>, подтверждающие факты нарушений проверяемым лицом международных договоров и актов в сфере таможенного регулирования и (или) законодательства Российской Федерации о таможенном регулировании, выявленные в ходе таможенной проверки. При этом предоставляемая выписка должна содержать: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>1) сведения, подтверждающие факты нарушений проверяемым лицом международных договоров и актов в сфере таможенного регулирования и (или) законодательства Российской Федерации о таможенном регулировании, выявленные в ходе таможенной проверки;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>2) сведения, позволяющие идентифицировать документ, выписка из которого предоставляется проверяемому лицу (его представителю).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>По окончании ознакомления проверяемого лица (его представителя) с материалами таможенной проверки составляется акт об ознакомлении с материалами таможенной проверки, форма которого утверждается федеральным органом исполнительной власти, осуществляющим функции по контролю и надзору в области таможенного дела.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>Акт об ознакомлении с материалами таможенной проверки подписывается составившим его должностным лицом таможенного органа и проверяемым лицом (его представителем), ознакомившимся с материалами таможенной проверки, и приобщается к материалам таможенной проверки.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t>Федеральный закон вступил в законную силу 14.11.2024.</w:t>
      </w:r>
    </w:p>
    <w:p w:rsidR="00F41802" w:rsidRDefault="00F41802" w:rsidP="00F41802">
      <w:pPr>
        <w:spacing w:after="0" w:line="240" w:lineRule="auto"/>
        <w:ind w:firstLine="709"/>
        <w:jc w:val="both"/>
      </w:pPr>
      <w:r>
        <w:br w:type="page"/>
      </w:r>
    </w:p>
    <w:p w:rsidR="00016B78" w:rsidRDefault="00016B78"/>
    <w:sectPr w:rsidR="00016B78" w:rsidSect="0001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41802"/>
    <w:rsid w:val="00016B78"/>
    <w:rsid w:val="00F4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2025-03-10T06:46:00Z</dcterms:created>
  <dcterms:modified xsi:type="dcterms:W3CDTF">2025-03-10T06:47:00Z</dcterms:modified>
</cp:coreProperties>
</file>