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48" w:rsidRDefault="00A45C48" w:rsidP="0000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788D" w:rsidRDefault="00E64785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Обновлены форма, а также порядок выдачи и аннулирования охотничьего билета</w:t>
      </w:r>
    </w:p>
    <w:p w:rsidR="00E64785" w:rsidRDefault="00E64785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788D" w:rsidRPr="00E64785" w:rsidRDefault="0003788D" w:rsidP="00E647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 в силу приказ Минприроды России от 24.09.2024 № 579, которым регламентирован порядок выдачи и аннулирования охотничьих билетов, а также обновлена форма охотничьего билета. </w:t>
      </w:r>
    </w:p>
    <w:p w:rsidR="00F417DA" w:rsidRPr="00E64785" w:rsidRDefault="00E64785" w:rsidP="00E647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785">
        <w:rPr>
          <w:sz w:val="28"/>
          <w:szCs w:val="28"/>
        </w:rPr>
        <w:t xml:space="preserve">Охотничий билет </w:t>
      </w:r>
      <w:r w:rsidR="00F417DA" w:rsidRPr="00F417DA">
        <w:rPr>
          <w:sz w:val="28"/>
          <w:szCs w:val="28"/>
        </w:rPr>
        <w:t>выдается физическим лицам, соответствующим требованиям части 1 статьи 21 Федерального закона от 24 июля 2009 г</w:t>
      </w:r>
      <w:r w:rsidRPr="00E64785">
        <w:rPr>
          <w:sz w:val="28"/>
          <w:szCs w:val="28"/>
        </w:rPr>
        <w:t>ода</w:t>
      </w:r>
      <w:r w:rsidR="00F417DA" w:rsidRPr="00F417DA">
        <w:rPr>
          <w:sz w:val="28"/>
          <w:szCs w:val="28"/>
        </w:rPr>
        <w:t xml:space="preserve"> </w:t>
      </w:r>
      <w:r w:rsidRPr="00E64785">
        <w:rPr>
          <w:sz w:val="28"/>
          <w:szCs w:val="28"/>
        </w:rPr>
        <w:t>№</w:t>
      </w:r>
      <w:r w:rsidR="00F417DA" w:rsidRPr="00F417DA">
        <w:rPr>
          <w:sz w:val="28"/>
          <w:szCs w:val="28"/>
        </w:rPr>
        <w:t xml:space="preserve"> 209-ФЗ</w:t>
      </w:r>
      <w:r w:rsidRPr="00E64785">
        <w:rPr>
          <w:sz w:val="28"/>
          <w:szCs w:val="28"/>
        </w:rPr>
        <w:t xml:space="preserve"> «Об охоте и о сохранении охотничьих ресурсов и о внесении изменений в отдельные законодательные акты Российской Федерации», </w:t>
      </w:r>
      <w:r w:rsidR="00F417DA" w:rsidRPr="00F417DA">
        <w:rPr>
          <w:sz w:val="28"/>
          <w:szCs w:val="28"/>
        </w:rPr>
        <w:t>на основании заявления, составленного в форме электронного документа, подписанного электронной подписью и направленного в уполномоченный орган посредством Единого портала госуслуг, или региональных порталов, или в форме документа на бумажном носителе, поданного лично заявителем в уполномоченный орган, или в МФЦ, или направленного почтовым отправлением.</w:t>
      </w:r>
    </w:p>
    <w:p w:rsidR="00E64785" w:rsidRPr="00E64785" w:rsidRDefault="00E64785" w:rsidP="00E6478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выдаче охотничьего билета уполномоченный орган в течение пяти рабочих дней со дня получения заявления о выдаче охотничьего билета и прилагаемых к нему документов выдает охотничий билет заявителю в форме электронного документа.</w:t>
      </w:r>
    </w:p>
    <w:p w:rsidR="00E64785" w:rsidRPr="00E64785" w:rsidRDefault="00E64785" w:rsidP="00E6478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Охотничий билет в форме электронного документа в день его выдачи направляется в личный кабинет заявителя на Едином портале вне зависимости от способа обращения заявителя.</w:t>
      </w:r>
    </w:p>
    <w:p w:rsidR="00E64785" w:rsidRPr="00E64785" w:rsidRDefault="00E64785" w:rsidP="00E6478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указал на необходимость получения охотничьего билета на бумажном носителе, охотничий билет выдается заявителю уполномоченным органом также на бумажном носителе, имеющем равную юридическую силу с охотничьим билетом, выданным в форме электронного документа </w:t>
      </w:r>
    </w:p>
    <w:p w:rsidR="00E64785" w:rsidRPr="00E64785" w:rsidRDefault="00E64785" w:rsidP="00E6478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выдачи уполномоченным органом охотничьего билета информация о его выдаче вносится в государственный </w:t>
      </w:r>
      <w:proofErr w:type="spellStart"/>
      <w:r w:rsidRPr="00E64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охотхозяйственный</w:t>
      </w:r>
      <w:proofErr w:type="spellEnd"/>
      <w:r w:rsidRPr="00E6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реестр.</w:t>
      </w:r>
    </w:p>
    <w:p w:rsidR="002C3204" w:rsidRDefault="002C3204" w:rsidP="00220475">
      <w:pPr>
        <w:shd w:val="clear" w:color="auto" w:fill="FFFFFF"/>
        <w:spacing w:after="0" w:line="240" w:lineRule="auto"/>
        <w:ind w:firstLine="851"/>
        <w:jc w:val="both"/>
      </w:pPr>
      <w:bookmarkStart w:id="0" w:name="_GoBack"/>
      <w:bookmarkEnd w:id="0"/>
    </w:p>
    <w:sectPr w:rsidR="002C3204" w:rsidSect="004F41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76"/>
    <w:rsid w:val="00004376"/>
    <w:rsid w:val="0003788D"/>
    <w:rsid w:val="00183476"/>
    <w:rsid w:val="00220475"/>
    <w:rsid w:val="0029197A"/>
    <w:rsid w:val="002C3204"/>
    <w:rsid w:val="004747E3"/>
    <w:rsid w:val="004A2269"/>
    <w:rsid w:val="004D35DE"/>
    <w:rsid w:val="004F4107"/>
    <w:rsid w:val="0057306C"/>
    <w:rsid w:val="009A4B1E"/>
    <w:rsid w:val="00A45C48"/>
    <w:rsid w:val="00AA1748"/>
    <w:rsid w:val="00B37821"/>
    <w:rsid w:val="00C14165"/>
    <w:rsid w:val="00D0211F"/>
    <w:rsid w:val="00DD2CD9"/>
    <w:rsid w:val="00E64785"/>
    <w:rsid w:val="00F417DA"/>
    <w:rsid w:val="00F93491"/>
    <w:rsid w:val="00F9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83476"/>
  </w:style>
  <w:style w:type="character" w:customStyle="1" w:styleId="feeds-pagenavigationtooltip">
    <w:name w:val="feeds-page__navigation_tooltip"/>
    <w:basedOn w:val="a0"/>
    <w:rsid w:val="00183476"/>
  </w:style>
  <w:style w:type="paragraph" w:styleId="a3">
    <w:name w:val="Normal (Web)"/>
    <w:basedOn w:val="a"/>
    <w:uiPriority w:val="99"/>
    <w:unhideWhenUsed/>
    <w:rsid w:val="0018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7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mretunskya@yandex.ru</dc:creator>
  <cp:lastModifiedBy>User</cp:lastModifiedBy>
  <cp:revision>2</cp:revision>
  <dcterms:created xsi:type="dcterms:W3CDTF">2025-01-28T08:22:00Z</dcterms:created>
  <dcterms:modified xsi:type="dcterms:W3CDTF">2025-01-28T08:22:00Z</dcterms:modified>
</cp:coreProperties>
</file>